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84C9" w14:textId="21BCA92A" w:rsidR="002A3A69" w:rsidRDefault="002C1A27" w:rsidP="00472F63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</w:rPr>
      </w:pPr>
      <w:r w:rsidRPr="00472F63">
        <w:rPr>
          <w:rFonts w:ascii="Times New Roman" w:hAnsi="Times New Roman" w:cs="Times New Roman"/>
          <w:b/>
          <w:bCs/>
          <w:sz w:val="24"/>
        </w:rPr>
        <w:t>R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eview</w:t>
      </w:r>
      <w:r w:rsidR="007355D4">
        <w:rPr>
          <w:rFonts w:ascii="Times New Roman" w:hAnsi="Times New Roman" w:cs="Times New Roman"/>
          <w:b/>
          <w:bCs/>
          <w:sz w:val="24"/>
        </w:rPr>
        <w:t>/Mini Review</w:t>
      </w:r>
    </w:p>
    <w:p w14:paraId="7D15F8D3" w14:textId="77777777" w:rsidR="00472F63" w:rsidRPr="00472F63" w:rsidRDefault="00472F63" w:rsidP="00472F63">
      <w:pPr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</w:p>
    <w:p w14:paraId="35A8DC00" w14:textId="22D9C4B7" w:rsidR="002A3A69" w:rsidRDefault="00472F63" w:rsidP="00472F63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oncisely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convey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the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main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topic(s)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of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the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="00E6441D" w:rsidRPr="00472F63">
        <w:rPr>
          <w:rFonts w:ascii="Times New Roman" w:hAnsi="Times New Roman" w:cs="Times New Roman"/>
          <w:b/>
          <w:bCs/>
          <w:sz w:val="24"/>
        </w:rPr>
        <w:t>research</w:t>
      </w:r>
    </w:p>
    <w:p w14:paraId="175C5D40" w14:textId="77777777" w:rsidR="00472F63" w:rsidRPr="00472F63" w:rsidRDefault="00472F63" w:rsidP="00472F63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</w:rPr>
      </w:pPr>
    </w:p>
    <w:p w14:paraId="1980E8F2" w14:textId="122919CB" w:rsidR="00E12BBD" w:rsidRPr="00472F63" w:rsidRDefault="00E12BB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Suggestions: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than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16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Titles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often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information-retrieval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systems.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  <w:r w:rsidR="00472F63" w:rsidRPr="00472F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formulae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possible.</w:t>
      </w:r>
      <w:r w:rsidRPr="00472F6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1F1EAF42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i/>
          <w:iCs/>
          <w:color w:val="FF0000"/>
          <w:sz w:val="24"/>
        </w:rPr>
      </w:pPr>
    </w:p>
    <w:p w14:paraId="4695E035" w14:textId="4791105B" w:rsidR="002A3A69" w:rsidRDefault="00E6441D" w:rsidP="00472F6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</w:pP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,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1,2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,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3</w:t>
      </w:r>
    </w:p>
    <w:p w14:paraId="232D6015" w14:textId="77777777" w:rsidR="00472F63" w:rsidRPr="00472F63" w:rsidRDefault="00472F63" w:rsidP="00472F6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</w:p>
    <w:p w14:paraId="7EC73E45" w14:textId="3CEDBA90" w:rsidR="002A3A69" w:rsidRPr="00472F63" w:rsidRDefault="00E6441D" w:rsidP="00472F63">
      <w:pPr>
        <w:adjustRightInd w:val="0"/>
        <w:snapToGrid w:val="0"/>
        <w:jc w:val="left"/>
        <w:rPr>
          <w:rFonts w:ascii="Times New Roman" w:eastAsia="宋体" w:hAnsi="Times New Roman" w:cs="Times New Roman"/>
          <w:iCs/>
          <w:color w:val="190F13"/>
          <w:sz w:val="24"/>
        </w:rPr>
      </w:pPr>
      <w:r w:rsidRPr="00472F63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1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3CACE849" w14:textId="44A8678E" w:rsidR="002A3A69" w:rsidRPr="00472F63" w:rsidRDefault="00E6441D" w:rsidP="00472F63">
      <w:pPr>
        <w:adjustRightInd w:val="0"/>
        <w:snapToGrid w:val="0"/>
        <w:jc w:val="left"/>
        <w:rPr>
          <w:rFonts w:ascii="Times New Roman" w:eastAsia="宋体" w:hAnsi="Times New Roman" w:cs="Times New Roman"/>
          <w:iCs/>
          <w:color w:val="190F13"/>
          <w:sz w:val="24"/>
        </w:rPr>
      </w:pPr>
      <w:r w:rsidRPr="00472F63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2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State</w:t>
      </w:r>
      <w:r w:rsidR="004E5019" w:rsidRPr="00472F63">
        <w:rPr>
          <w:rFonts w:ascii="Times New Roman" w:eastAsia="宋体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5057FEE0" w14:textId="2E1E32C2" w:rsidR="002A3A69" w:rsidRPr="00472F63" w:rsidRDefault="00E6441D" w:rsidP="00472F63">
      <w:pPr>
        <w:adjustRightInd w:val="0"/>
        <w:snapToGrid w:val="0"/>
        <w:jc w:val="left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472F63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3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="004E5019" w:rsidRPr="00472F63">
        <w:rPr>
          <w:rFonts w:ascii="Times New Roman" w:eastAsia="宋体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Postcode,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Province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578E060E" w14:textId="77777777" w:rsidR="00472F63" w:rsidRPr="00472F63" w:rsidRDefault="00472F63" w:rsidP="00472F63">
      <w:pPr>
        <w:adjustRightInd w:val="0"/>
        <w:snapToGrid w:val="0"/>
        <w:jc w:val="left"/>
        <w:rPr>
          <w:rFonts w:ascii="Times New Roman" w:eastAsia="宋体" w:hAnsi="Times New Roman" w:cs="Times New Roman"/>
          <w:i/>
          <w:color w:val="190F13"/>
          <w:sz w:val="24"/>
        </w:rPr>
      </w:pPr>
    </w:p>
    <w:p w14:paraId="5AD9C6B8" w14:textId="6E99AA4D" w:rsidR="002A3A69" w:rsidRDefault="00E6441D" w:rsidP="00472F63">
      <w:pPr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Correspondence</w:t>
      </w:r>
      <w:r w:rsidR="004E5019"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to: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Prof./Dr.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Forename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190F13"/>
          <w:sz w:val="24"/>
        </w:rPr>
        <w:t>Surname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Department,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Institution,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Detailed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Address,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City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Postcode,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Country.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E-mail: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hyperlink r:id="rId8" w:history="1">
        <w:r w:rsidRPr="00472F63">
          <w:rPr>
            <w:rStyle w:val="af1"/>
            <w:rFonts w:ascii="Times New Roman" w:eastAsia="Times New Roman" w:hAnsi="Times New Roman" w:cs="Times New Roman"/>
            <w:iCs/>
            <w:color w:val="190F13"/>
            <w:sz w:val="24"/>
          </w:rPr>
          <w:t>xxxx@xxxx.xxx</w:t>
        </w:r>
      </w:hyperlink>
      <w:r w:rsidR="00B67AF9">
        <w:rPr>
          <w:rStyle w:val="af1"/>
          <w:rFonts w:ascii="Times New Roman" w:eastAsia="Times New Roman" w:hAnsi="Times New Roman" w:cs="Times New Roman"/>
          <w:iCs/>
          <w:color w:val="190F13"/>
          <w:sz w:val="24"/>
        </w:rPr>
        <w:t xml:space="preserve">; </w:t>
      </w:r>
      <w:r w:rsidR="00B67AF9">
        <w:rPr>
          <w:rFonts w:ascii="Times New Roman" w:hAnsi="Times New Roman" w:cs="Times New Roman" w:hint="eastAsia"/>
          <w:iCs/>
          <w:color w:val="190F13"/>
          <w:sz w:val="24"/>
        </w:rPr>
        <w:t>O</w:t>
      </w:r>
      <w:r w:rsidR="00B67AF9">
        <w:rPr>
          <w:rFonts w:ascii="Times New Roman" w:hAnsi="Times New Roman" w:cs="Times New Roman"/>
          <w:iCs/>
          <w:color w:val="190F13"/>
          <w:sz w:val="24"/>
        </w:rPr>
        <w:t>RCID: XXXX</w:t>
      </w:r>
    </w:p>
    <w:p w14:paraId="3E81566E" w14:textId="77777777" w:rsidR="00472F63" w:rsidRPr="00472F63" w:rsidRDefault="00472F63" w:rsidP="00472F63">
      <w:pPr>
        <w:adjustRightInd w:val="0"/>
        <w:snapToGrid w:val="0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</w:p>
    <w:p w14:paraId="2D82C38A" w14:textId="6D9CF9CB" w:rsidR="00472F63" w:rsidRPr="00472F63" w:rsidRDefault="00E6441D" w:rsidP="00472F63">
      <w:pPr>
        <w:adjustRightInd w:val="0"/>
        <w:snapToGrid w:val="0"/>
        <w:jc w:val="left"/>
        <w:rPr>
          <w:rFonts w:ascii="Times New Roman" w:hAnsi="Times New Roman" w:cs="Times New Roman"/>
          <w:iCs/>
          <w:color w:val="190F13"/>
          <w:sz w:val="24"/>
        </w:rPr>
      </w:pP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Received: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date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month</w:t>
      </w:r>
      <w:r w:rsidR="004E5019" w:rsidRPr="00472F63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472F63">
        <w:rPr>
          <w:rFonts w:ascii="Times New Roman" w:eastAsia="Times New Roman" w:hAnsi="Times New Roman" w:cs="Times New Roman"/>
          <w:iCs/>
          <w:color w:val="190F13"/>
          <w:sz w:val="24"/>
        </w:rPr>
        <w:t>year</w:t>
      </w:r>
    </w:p>
    <w:p w14:paraId="4E9002AD" w14:textId="1867D35B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 w:rsidRPr="00472F63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72F6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e.g.,</w:t>
      </w:r>
      <w:r w:rsidR="004E5019" w:rsidRPr="00472F63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 w:rsidR="004E5019" w:rsidRPr="00472F63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Jan</w:t>
      </w:r>
      <w:r w:rsidR="004E5019" w:rsidRPr="00472F63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472F63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202</w:t>
      </w:r>
      <w:r w:rsidR="00E12BBD" w:rsidRPr="00472F63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 w:rsidRPr="00472F63"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  <w:t>]</w:t>
      </w:r>
    </w:p>
    <w:p w14:paraId="62240420" w14:textId="77777777" w:rsidR="00472F63" w:rsidRPr="00472F63" w:rsidRDefault="00472F63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4"/>
        </w:rPr>
      </w:pPr>
    </w:p>
    <w:p w14:paraId="05C393DF" w14:textId="68C2626A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How</w:t>
      </w:r>
      <w:r w:rsidR="004E5019"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Use</w:t>
      </w:r>
      <w:r w:rsidR="004E5019"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This</w:t>
      </w:r>
      <w:r w:rsidR="004E5019"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Template</w:t>
      </w:r>
    </w:p>
    <w:p w14:paraId="3B0C9081" w14:textId="72F9D73B" w:rsidR="002A3A69" w:rsidRPr="00472F63" w:rsidRDefault="00E6441D" w:rsidP="00472F63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This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template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shows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manuscript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structure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can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used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review</w:t>
      </w:r>
      <w:r w:rsidR="00186D0C">
        <w:rPr>
          <w:rFonts w:ascii="Times New Roman" w:hAnsi="Times New Roman" w:cs="Times New Roman" w:hint="eastAsia"/>
          <w:b/>
          <w:bCs/>
          <w:i/>
          <w:color w:val="808080" w:themeColor="background1" w:themeShade="80"/>
          <w:sz w:val="18"/>
          <w:szCs w:val="18"/>
        </w:rPr>
        <w:t>/</w:t>
      </w:r>
      <w:r w:rsidR="00186D0C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mini review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: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Abstract,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Keywords,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Introduction,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Main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Text,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Conclusion and outlook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Declarations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References.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Please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note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each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part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has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corresponding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style,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which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authors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follow.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</w:t>
      </w:r>
      <w:r w:rsidR="004E5019" w:rsidRPr="00472F63">
        <w:rPr>
          <w:rFonts w:ascii="Times New Roman" w:eastAsia="宋体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n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that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the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fonts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in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gray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show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writing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requirements.</w:t>
      </w:r>
      <w:r w:rsidR="004E5019" w:rsidRPr="00472F63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For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any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questions,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you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may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contact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hyperlink r:id="rId9" w:history="1">
        <w:r w:rsidRPr="00472F63">
          <w:rPr>
            <w:rStyle w:val="af1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</w:t>
        </w:r>
        <w:r w:rsidR="004E5019" w:rsidRPr="00472F63">
          <w:rPr>
            <w:rStyle w:val="af1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 xml:space="preserve"> </w:t>
        </w:r>
        <w:r w:rsidRPr="00472F63">
          <w:rPr>
            <w:rStyle w:val="af1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office</w:t>
        </w:r>
      </w:hyperlink>
      <w:r w:rsidRPr="00472F63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2A5D5774" w14:textId="77777777" w:rsidR="00472F63" w:rsidRPr="00472F63" w:rsidRDefault="00472F63" w:rsidP="00472F63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color w:val="808080" w:themeColor="background1" w:themeShade="80"/>
          <w:szCs w:val="21"/>
        </w:rPr>
      </w:pPr>
    </w:p>
    <w:p w14:paraId="6C106B12" w14:textId="77777777" w:rsidR="002A3A69" w:rsidRPr="00472F63" w:rsidRDefault="00E6441D" w:rsidP="00472F63">
      <w:pPr>
        <w:adjustRightInd w:val="0"/>
        <w:snapToGrid w:val="0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Abstract</w:t>
      </w:r>
    </w:p>
    <w:p w14:paraId="4CE872F2" w14:textId="22E349EB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472F63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Suggestions: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than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250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citations.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Define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their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mention.</w:t>
      </w:r>
      <w:r w:rsidRPr="00472F6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04978116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i/>
          <w:iCs/>
          <w:color w:val="FF0000"/>
          <w:szCs w:val="21"/>
        </w:rPr>
      </w:pPr>
    </w:p>
    <w:p w14:paraId="0C8E8CDA" w14:textId="7BAEC410" w:rsidR="002A3A69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iCs/>
          <w:sz w:val="24"/>
        </w:rPr>
      </w:pPr>
      <w:r w:rsidRPr="00472F63">
        <w:rPr>
          <w:rFonts w:ascii="Times New Roman" w:eastAsia="宋体" w:hAnsi="Times New Roman" w:cs="Times New Roman"/>
          <w:iCs/>
          <w:sz w:val="24"/>
        </w:rPr>
        <w:t>Abstract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is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a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brief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summary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an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article,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which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helps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readers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quickly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ascertain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paper's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main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content.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In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this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part,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authors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may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bookmarkStart w:id="0" w:name="OLE_LINK1"/>
      <w:r w:rsidRPr="00472F63">
        <w:rPr>
          <w:rFonts w:ascii="Times New Roman" w:eastAsia="宋体" w:hAnsi="Times New Roman" w:cs="Times New Roman"/>
          <w:iCs/>
          <w:sz w:val="24"/>
        </w:rPr>
        <w:t>mention</w:t>
      </w:r>
      <w:bookmarkEnd w:id="0"/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writing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purpose,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experimental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methods,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results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their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significance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in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this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research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Cs/>
          <w:sz w:val="24"/>
        </w:rPr>
        <w:t>field,</w:t>
      </w:r>
      <w:r w:rsidR="004E5019" w:rsidRPr="00472F63">
        <w:rPr>
          <w:rFonts w:ascii="Times New Roman" w:eastAsia="宋体" w:hAnsi="Times New Roman" w:cs="Times New Roman"/>
          <w:iCs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/>
          <w:sz w:val="24"/>
        </w:rPr>
        <w:t>etc</w:t>
      </w:r>
      <w:r w:rsidRPr="00472F63">
        <w:rPr>
          <w:rFonts w:ascii="Times New Roman" w:eastAsia="宋体" w:hAnsi="Times New Roman" w:cs="Times New Roman"/>
          <w:iCs/>
          <w:sz w:val="24"/>
        </w:rPr>
        <w:t>.</w:t>
      </w:r>
    </w:p>
    <w:p w14:paraId="7AA4A374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iCs/>
          <w:sz w:val="24"/>
        </w:rPr>
      </w:pPr>
    </w:p>
    <w:p w14:paraId="49A1F700" w14:textId="4E88CF6F" w:rsidR="00E12BBD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Cs/>
          <w:color w:val="808080" w:themeColor="background1" w:themeShade="80"/>
          <w:sz w:val="24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Keywords: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Chemical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compounds,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natural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products,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polymers,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cataly</w:t>
      </w:r>
      <w:r w:rsidR="004E5019" w:rsidRPr="00472F63">
        <w:rPr>
          <w:rFonts w:ascii="Times New Roman" w:hAnsi="Times New Roman" w:cs="Times New Roman"/>
          <w:sz w:val="24"/>
        </w:rPr>
        <w:t>sis</w:t>
      </w:r>
      <w:r w:rsidR="00E12BBD" w:rsidRPr="00472F63">
        <w:rPr>
          <w:rFonts w:ascii="Times New Roman" w:hAnsi="Times New Roman" w:cs="Times New Roman"/>
          <w:sz w:val="24"/>
        </w:rPr>
        <w:t>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high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performance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liquid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="00E12BBD" w:rsidRPr="00472F63">
        <w:rPr>
          <w:rFonts w:ascii="Times New Roman" w:hAnsi="Times New Roman" w:cs="Times New Roman"/>
          <w:sz w:val="24"/>
        </w:rPr>
        <w:t>chromatography</w:t>
      </w:r>
      <w:r w:rsidR="004E5019" w:rsidRPr="00472F63">
        <w:rPr>
          <w:rFonts w:ascii="Times New Roman" w:hAnsi="Times New Roman" w:cs="Times New Roman"/>
          <w:b/>
          <w:bCs/>
          <w:iCs/>
          <w:color w:val="808080" w:themeColor="background1" w:themeShade="80"/>
          <w:sz w:val="24"/>
        </w:rPr>
        <w:t xml:space="preserve"> </w:t>
      </w:r>
    </w:p>
    <w:p w14:paraId="26EF80B3" w14:textId="15640298" w:rsidR="00E12BBD" w:rsidRDefault="00E12BB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Please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suggest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3-6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keywords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which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describing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content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manuscript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will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enable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full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text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manuscript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searchable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online.</w:t>
      </w:r>
      <w:r w:rsidRPr="00472F6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14:paraId="38C440D5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</w:pPr>
    </w:p>
    <w:p w14:paraId="3F5CF828" w14:textId="77777777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INTRODUCTION</w:t>
      </w:r>
    </w:p>
    <w:p w14:paraId="6CA8FF5B" w14:textId="49BAED75" w:rsidR="002A3A69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introduction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beginning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section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manuscript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which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states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purpose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study,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overviews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summarizes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previous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findings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progress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related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study,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indicates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its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significance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research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field.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generally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followed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body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discussion.</w:t>
      </w:r>
    </w:p>
    <w:p w14:paraId="23348247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</w:p>
    <w:p w14:paraId="2A592452" w14:textId="65B7747E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190F13"/>
          <w:sz w:val="24"/>
        </w:rPr>
      </w:pPr>
      <w:bookmarkStart w:id="1" w:name="OLE_LINK3"/>
      <w:r w:rsidRPr="00472F63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LEVEL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1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HEADING</w:t>
      </w:r>
    </w:p>
    <w:p w14:paraId="38D324BF" w14:textId="09855123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 w:rsidRPr="00472F63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472F6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e.g.,</w:t>
      </w:r>
      <w:r w:rsidR="004E5019" w:rsidRPr="00472F63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>MAIN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>TEXT</w:t>
      </w:r>
      <w:r w:rsidRPr="00472F63"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  <w:t>]</w:t>
      </w:r>
    </w:p>
    <w:p w14:paraId="17358DC1" w14:textId="202EC2C8" w:rsidR="002A3A69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lastRenderedPageBreak/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section,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should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describe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text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review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detail.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contain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summary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representative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studies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specific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field,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methods,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results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previous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studies,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their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advantages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disadvantages,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authors’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opinions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topic,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i/>
          <w:iCs/>
          <w:sz w:val="24"/>
        </w:rPr>
        <w:t>etc</w:t>
      </w:r>
      <w:r w:rsidRPr="00472F63">
        <w:rPr>
          <w:rFonts w:ascii="Times New Roman" w:hAnsi="Times New Roman" w:cs="Times New Roman"/>
          <w:sz w:val="24"/>
        </w:rPr>
        <w:t>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suggest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that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headings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(level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heading,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level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2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heading,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level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3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heading,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i/>
          <w:iCs/>
          <w:sz w:val="24"/>
        </w:rPr>
        <w:t>etc.</w:t>
      </w:r>
      <w:r w:rsidRPr="00472F63">
        <w:rPr>
          <w:rFonts w:ascii="Times New Roman" w:hAnsi="Times New Roman" w:cs="Times New Roman"/>
          <w:sz w:val="24"/>
        </w:rPr>
        <w:t>)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separate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different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cases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situations.</w:t>
      </w:r>
    </w:p>
    <w:p w14:paraId="3CF33B6A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</w:p>
    <w:p w14:paraId="7C8BDAD5" w14:textId="70BBC7F0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Level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2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heading</w:t>
      </w:r>
    </w:p>
    <w:p w14:paraId="56727F27" w14:textId="0E4AB082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i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i/>
          <w:color w:val="000000"/>
          <w:kern w:val="0"/>
          <w:sz w:val="24"/>
        </w:rPr>
        <w:t>Level</w:t>
      </w:r>
      <w:r w:rsidR="004E5019" w:rsidRPr="00472F63"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/>
          <w:color w:val="000000"/>
          <w:kern w:val="0"/>
          <w:sz w:val="24"/>
        </w:rPr>
        <w:t>3</w:t>
      </w:r>
      <w:r w:rsidR="004E5019" w:rsidRPr="00472F63"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i/>
          <w:color w:val="000000"/>
          <w:kern w:val="0"/>
          <w:sz w:val="24"/>
        </w:rPr>
        <w:t>heading</w:t>
      </w:r>
    </w:p>
    <w:p w14:paraId="5FDE200B" w14:textId="77777777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678033FD" w14:textId="5113A649" w:rsidR="002A3A69" w:rsidRPr="00472F63" w:rsidRDefault="00E6441D" w:rsidP="00472F63">
      <w:pPr>
        <w:widowControl/>
        <w:numPr>
          <w:ilvl w:val="0"/>
          <w:numId w:val="2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drugs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chemicals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generic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name(s),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dose(s),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route(s)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administration,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precisely;</w:t>
      </w:r>
    </w:p>
    <w:p w14:paraId="3C576F17" w14:textId="6C544333" w:rsidR="002A3A69" w:rsidRDefault="00E6441D" w:rsidP="00472F63">
      <w:pPr>
        <w:widowControl/>
        <w:numPr>
          <w:ilvl w:val="0"/>
          <w:numId w:val="2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reporting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studies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human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beings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animals,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strictly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Helsinki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Declaration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(available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hyperlink r:id="rId10" w:history="1">
        <w:r w:rsidRPr="00472F63">
          <w:rPr>
            <w:rStyle w:val="af1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http://www.wma.net/en/30publications/10policies/b3/</w:t>
        </w:r>
      </w:hyperlink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related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publishing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ethical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standards.</w:t>
      </w:r>
    </w:p>
    <w:p w14:paraId="77A2FE46" w14:textId="77777777" w:rsidR="00472F63" w:rsidRPr="00472F63" w:rsidRDefault="00472F63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p w14:paraId="014D9AB4" w14:textId="2AC2EDC8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b/>
          <w:bCs/>
          <w:sz w:val="24"/>
        </w:rPr>
        <w:t>Table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1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(other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forms: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Tables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2;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Tables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1-3),</w:t>
      </w:r>
      <w:r w:rsidR="004E5019" w:rsidRPr="00472F6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Equation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(1)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[other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forms: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Equations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(2)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(3);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Equations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(4-6)]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Figure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1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(other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forms: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2A-C;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2A;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2A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3-5)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show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examples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diagrams.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All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tables,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equations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should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cited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sequence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content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near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first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time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appear.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supplementary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material,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cite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table,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equation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like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Supplementary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Table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1</w:t>
      </w:r>
      <w:r w:rsidRPr="00472F63">
        <w:rPr>
          <w:rFonts w:ascii="Times New Roman" w:hAnsi="Times New Roman" w:cs="Times New Roman"/>
          <w:sz w:val="24"/>
        </w:rPr>
        <w:t>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Supplementary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Equation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(1)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Supplementary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Figure</w:t>
      </w:r>
      <w:r w:rsidR="004E5019" w:rsidRPr="00472F63">
        <w:rPr>
          <w:rFonts w:ascii="Times New Roman" w:hAnsi="Times New Roman" w:cs="Times New Roman"/>
          <w:b/>
          <w:bCs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bCs/>
          <w:sz w:val="24"/>
        </w:rPr>
        <w:t>1</w:t>
      </w:r>
      <w:r w:rsidRPr="00472F63">
        <w:rPr>
          <w:rFonts w:ascii="Times New Roman" w:hAnsi="Times New Roman" w:cs="Times New Roman"/>
          <w:sz w:val="24"/>
        </w:rPr>
        <w:t>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details,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you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refer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DA2E11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>Supplementary</w:t>
        </w:r>
        <w:r w:rsidR="004E5019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 xml:space="preserve"> </w:t>
        </w:r>
        <w:r w:rsidR="00DA2E11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>Material</w:t>
        </w:r>
        <w:r w:rsidR="004E5019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 xml:space="preserve"> </w:t>
        </w:r>
        <w:r w:rsidR="00DA2E11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>Template</w:t>
        </w:r>
      </w:hyperlink>
      <w:r w:rsidRPr="00472F63">
        <w:rPr>
          <w:rFonts w:ascii="Times New Roman" w:hAnsi="Times New Roman" w:cs="Times New Roman"/>
          <w:sz w:val="24"/>
        </w:rPr>
        <w:t>.</w:t>
      </w:r>
    </w:p>
    <w:p w14:paraId="19349A99" w14:textId="77777777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121BA3B2" w14:textId="361A549C" w:rsidR="002A3A69" w:rsidRPr="00472F63" w:rsidRDefault="00E6441D" w:rsidP="00472F63">
      <w:pPr>
        <w:numPr>
          <w:ilvl w:val="0"/>
          <w:numId w:val="2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Results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presented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logical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sequence;</w:t>
      </w:r>
    </w:p>
    <w:p w14:paraId="4963A6E9" w14:textId="5AFDD538" w:rsidR="002A3A69" w:rsidRDefault="00E6441D" w:rsidP="00472F63">
      <w:pPr>
        <w:numPr>
          <w:ilvl w:val="0"/>
          <w:numId w:val="2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redundant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data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illustrations.</w:t>
      </w:r>
    </w:p>
    <w:p w14:paraId="56E9BB21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p w14:paraId="0F072688" w14:textId="21ADE71C" w:rsidR="002A3A69" w:rsidRPr="00472F63" w:rsidRDefault="00E6441D" w:rsidP="00472F63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kern w:val="0"/>
          <w:sz w:val="24"/>
        </w:rPr>
        <w:t>Table</w:t>
      </w:r>
      <w:r w:rsidR="004E5019" w:rsidRPr="00472F63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kern w:val="0"/>
          <w:sz w:val="24"/>
        </w:rPr>
        <w:t>1.</w:t>
      </w:r>
      <w:r w:rsidR="004E5019" w:rsidRPr="00472F63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is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caption.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summary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description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should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be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written</w:t>
      </w:r>
      <w:r w:rsidR="004E5019"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2A3A69" w:rsidRPr="00472F63" w14:paraId="24CBF9CB" w14:textId="77777777" w:rsidTr="002A3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205DDE2A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4C20B1EC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1D567B36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72F63">
              <w:rPr>
                <w:rFonts w:ascii="Times New Roman" w:hAnsi="Times New Roman" w:cs="Times New Roman"/>
                <w:b/>
                <w:i/>
                <w:iCs/>
                <w:sz w:val="24"/>
                <w:lang w:eastAsia="zh-CN"/>
              </w:rPr>
              <w:t>n</w:t>
            </w:r>
          </w:p>
        </w:tc>
        <w:tc>
          <w:tcPr>
            <w:tcW w:w="900" w:type="dxa"/>
          </w:tcPr>
          <w:p w14:paraId="19C17D3E" w14:textId="201A24F4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Age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(year)</w:t>
            </w:r>
          </w:p>
        </w:tc>
        <w:tc>
          <w:tcPr>
            <w:tcW w:w="944" w:type="dxa"/>
          </w:tcPr>
          <w:p w14:paraId="2EEE76F6" w14:textId="2BCCCA2E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CR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818" w:type="dxa"/>
          </w:tcPr>
          <w:p w14:paraId="0D568121" w14:textId="5034724C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EFS/PFS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431" w:type="dxa"/>
          </w:tcPr>
          <w:p w14:paraId="4AA48696" w14:textId="7D972B54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OS</w:t>
            </w:r>
            <w:r w:rsidR="004E5019"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</w:tr>
      <w:tr w:rsidR="002A3A69" w:rsidRPr="00472F63" w14:paraId="757E9EED" w14:textId="77777777" w:rsidTr="002A3A69">
        <w:trPr>
          <w:trHeight w:val="394"/>
        </w:trPr>
        <w:tc>
          <w:tcPr>
            <w:tcW w:w="1533" w:type="dxa"/>
          </w:tcPr>
          <w:p w14:paraId="403A974B" w14:textId="300CDD31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Our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current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study</w:t>
            </w:r>
          </w:p>
        </w:tc>
        <w:tc>
          <w:tcPr>
            <w:tcW w:w="917" w:type="dxa"/>
          </w:tcPr>
          <w:p w14:paraId="22CAFB14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600EF825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251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39528107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17-82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2D2CBE5D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69.8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br/>
              <w:t>29.9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288FC0F1" w14:textId="7517ACBF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55.3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(46.0)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br/>
              <w:t>18.0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(12.0)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2DE99825" w14:textId="48A23C6B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58.0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(52.0)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br/>
              <w:t>25.0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(19.0)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</w:tr>
      <w:tr w:rsidR="002A3A69" w:rsidRPr="00472F63" w14:paraId="25642E42" w14:textId="77777777" w:rsidTr="002A3A69">
        <w:trPr>
          <w:trHeight w:val="399"/>
        </w:trPr>
        <w:tc>
          <w:tcPr>
            <w:tcW w:w="1533" w:type="dxa"/>
          </w:tcPr>
          <w:p w14:paraId="15A3E1FC" w14:textId="4E89DC66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Khaled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4E5019" w:rsidRPr="00472F63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4B214C00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CHOP</w:t>
            </w:r>
          </w:p>
        </w:tc>
        <w:tc>
          <w:tcPr>
            <w:tcW w:w="782" w:type="dxa"/>
          </w:tcPr>
          <w:p w14:paraId="576D7277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</w:p>
        </w:tc>
        <w:tc>
          <w:tcPr>
            <w:tcW w:w="900" w:type="dxa"/>
          </w:tcPr>
          <w:p w14:paraId="1CCD3099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06CE309B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67</w:t>
            </w:r>
          </w:p>
        </w:tc>
        <w:tc>
          <w:tcPr>
            <w:tcW w:w="1818" w:type="dxa"/>
          </w:tcPr>
          <w:p w14:paraId="2F2B67AD" w14:textId="3798D34E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54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(54)</w:t>
            </w:r>
          </w:p>
        </w:tc>
        <w:tc>
          <w:tcPr>
            <w:tcW w:w="1431" w:type="dxa"/>
          </w:tcPr>
          <w:p w14:paraId="2F35289F" w14:textId="7B9DE6CA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82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(71)</w:t>
            </w:r>
          </w:p>
        </w:tc>
      </w:tr>
      <w:tr w:rsidR="002A3A69" w:rsidRPr="00472F63" w14:paraId="04D27109" w14:textId="77777777" w:rsidTr="002A3A69">
        <w:trPr>
          <w:trHeight w:val="399"/>
        </w:trPr>
        <w:tc>
          <w:tcPr>
            <w:tcW w:w="1533" w:type="dxa"/>
          </w:tcPr>
          <w:p w14:paraId="0F4F734B" w14:textId="210EB6DA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Burton</w:t>
            </w:r>
            <w:r w:rsidR="004E5019" w:rsidRPr="00472F63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4E5019" w:rsidRPr="00472F63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14:paraId="7606CB80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7DB9E3BC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t>105</w:t>
            </w:r>
            <w:r w:rsidRPr="00472F63">
              <w:rPr>
                <w:rFonts w:ascii="Times New Roman" w:hAnsi="Times New Roman" w:cs="Times New Roman"/>
                <w:sz w:val="24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5F629569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22-66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640ACF8F" w14:textId="77777777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70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0DC988CE" w14:textId="5DAB7CBF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0791F0E0" w14:textId="68836FC2" w:rsidR="002A3A69" w:rsidRPr="00472F63" w:rsidRDefault="00E6441D" w:rsidP="00472F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65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4E5019"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472F63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472F63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#</w:t>
            </w:r>
          </w:p>
        </w:tc>
      </w:tr>
    </w:tbl>
    <w:p w14:paraId="18470777" w14:textId="42D03EDA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part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footer.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*</w:t>
      </w:r>
      <w:r w:rsidRPr="00472F63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&lt;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#</w:t>
      </w:r>
      <w:r w:rsidRPr="00472F63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≥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0.05.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EFS: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event-free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PFS: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progression-free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survival;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OS: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overall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CHOP: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doxorubicin,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CVP: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CIOP: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lastRenderedPageBreak/>
        <w:t>cyclophosphamide,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idarubicin,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CR: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complete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response.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table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cited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with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permission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from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Li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et</w:t>
      </w:r>
      <w:r w:rsidR="004E5019" w:rsidRPr="00472F63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al</w:t>
      </w:r>
      <w:r w:rsidRPr="00472F63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>.</w:t>
      </w:r>
      <w:r w:rsidRPr="00472F63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[1]</w:t>
      </w:r>
      <w:r w:rsidR="004E5019" w:rsidRPr="00472F63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published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in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xxx</w:t>
      </w:r>
      <w:r w:rsidR="004E5019" w:rsidRPr="00472F63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.</w:t>
      </w:r>
    </w:p>
    <w:p w14:paraId="77F6259C" w14:textId="33FD8E86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390DD985" w14:textId="7B120F6E" w:rsidR="002A3A69" w:rsidRPr="00472F63" w:rsidRDefault="00E6441D" w:rsidP="00472F63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635E82EE" w14:textId="298F765B" w:rsidR="002A3A69" w:rsidRPr="00472F63" w:rsidRDefault="00E6441D" w:rsidP="00472F63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caption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above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sequentially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2);</w:t>
      </w:r>
    </w:p>
    <w:p w14:paraId="3BD1C678" w14:textId="6DC5E7C0" w:rsidR="002A3A69" w:rsidRPr="00472F63" w:rsidRDefault="00E6441D" w:rsidP="00472F63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like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DOCX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(picture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allowed);</w:t>
      </w:r>
    </w:p>
    <w:p w14:paraId="79B7B38B" w14:textId="7A78BB21" w:rsidR="002A3A69" w:rsidRPr="00472F63" w:rsidRDefault="00E6441D" w:rsidP="00472F63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footnote;</w:t>
      </w:r>
    </w:p>
    <w:p w14:paraId="176FE66A" w14:textId="35E91F59" w:rsidR="002A3A69" w:rsidRPr="00472F63" w:rsidRDefault="00E6441D" w:rsidP="00472F63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matter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also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footnotes;</w:t>
      </w:r>
    </w:p>
    <w:p w14:paraId="3AE7415B" w14:textId="766CE704" w:rsidR="002A3A69" w:rsidRPr="00472F63" w:rsidRDefault="00E6441D" w:rsidP="00472F63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54C31986" w14:textId="5AE5F5A5" w:rsidR="002A3A69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p w14:paraId="430D95C1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tbl>
      <w:tblPr>
        <w:tblStyle w:val="ac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2A3A69" w:rsidRPr="00472F63" w14:paraId="7A4CDC13" w14:textId="77777777">
        <w:trPr>
          <w:jc w:val="center"/>
        </w:trPr>
        <w:tc>
          <w:tcPr>
            <w:tcW w:w="8409" w:type="dxa"/>
          </w:tcPr>
          <w:p w14:paraId="5BB6FEDF" w14:textId="77777777" w:rsidR="002A3A69" w:rsidRPr="00472F63" w:rsidRDefault="00E6441D" w:rsidP="00472F63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472F63">
              <w:rPr>
                <w:rFonts w:ascii="Times New Roman" w:eastAsia="宋体" w:hAnsi="Times New Roman"/>
                <w:position w:val="-18"/>
                <w:sz w:val="24"/>
              </w:rPr>
              <w:object w:dxaOrig="1546" w:dyaOrig="486" w14:anchorId="2DEC8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24pt" o:ole="">
                  <v:imagedata r:id="rId12" o:title=""/>
                </v:shape>
                <o:OLEObject Type="Embed" ProgID="Equation.3" ShapeID="_x0000_i1025" DrawAspect="Content" ObjectID="_1696943983" r:id="rId13"/>
              </w:object>
            </w:r>
          </w:p>
        </w:tc>
        <w:tc>
          <w:tcPr>
            <w:tcW w:w="435" w:type="dxa"/>
            <w:vAlign w:val="center"/>
          </w:tcPr>
          <w:p w14:paraId="165C9F02" w14:textId="77777777" w:rsidR="002A3A69" w:rsidRPr="00472F63" w:rsidRDefault="00E6441D" w:rsidP="00472F63">
            <w:pPr>
              <w:spacing w:line="260" w:lineRule="atLeast"/>
              <w:jc w:val="left"/>
              <w:rPr>
                <w:rFonts w:ascii="Times New Roman" w:hAnsi="Times New Roman"/>
                <w:sz w:val="24"/>
              </w:rPr>
            </w:pPr>
            <w:r w:rsidRPr="00472F63">
              <w:rPr>
                <w:rFonts w:ascii="Times New Roman" w:hAnsi="Times New Roman"/>
                <w:sz w:val="24"/>
              </w:rPr>
              <w:t>(1)</w:t>
            </w:r>
          </w:p>
        </w:tc>
      </w:tr>
    </w:tbl>
    <w:p w14:paraId="71A3C8A0" w14:textId="7CA42C44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note:</w:t>
      </w:r>
    </w:p>
    <w:p w14:paraId="3354888E" w14:textId="1E41DF53" w:rsidR="002A3A69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(image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allowed).</w:t>
      </w:r>
    </w:p>
    <w:p w14:paraId="60212940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tbl>
      <w:tblPr>
        <w:tblStyle w:val="ac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2A3A69" w:rsidRPr="00472F63" w14:paraId="703ADC52" w14:textId="77777777">
        <w:tc>
          <w:tcPr>
            <w:tcW w:w="4422" w:type="dxa"/>
          </w:tcPr>
          <w:p w14:paraId="4D076EC0" w14:textId="77777777" w:rsidR="002A3A69" w:rsidRPr="00472F63" w:rsidRDefault="00E6441D" w:rsidP="00472F6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472F6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675033A3" wp14:editId="0AD9EDFA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9A50" w14:textId="77777777" w:rsidR="002A3A69" w:rsidRPr="00472F63" w:rsidRDefault="00E6441D" w:rsidP="00472F6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</w:rPr>
            </w:pPr>
            <w:r w:rsidRPr="00472F63">
              <w:rPr>
                <w:rFonts w:ascii="Times New Roman" w:eastAsia="宋体" w:hAnsi="Times New Roman" w:cs="Times New Roman"/>
                <w:b/>
                <w:bCs/>
              </w:rPr>
              <w:t>A</w:t>
            </w:r>
          </w:p>
        </w:tc>
        <w:tc>
          <w:tcPr>
            <w:tcW w:w="4422" w:type="dxa"/>
          </w:tcPr>
          <w:p w14:paraId="309CAB62" w14:textId="77777777" w:rsidR="002A3A69" w:rsidRPr="00472F63" w:rsidRDefault="00E6441D" w:rsidP="00472F6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</w:rPr>
            </w:pPr>
            <w:r w:rsidRPr="00472F63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114300" distR="114300" wp14:anchorId="658B49AA" wp14:editId="2B95E14A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78A8C" w14:textId="77777777" w:rsidR="002A3A69" w:rsidRPr="00472F63" w:rsidRDefault="00E6441D" w:rsidP="00472F6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</w:rPr>
            </w:pPr>
            <w:r w:rsidRPr="00472F63">
              <w:rPr>
                <w:rFonts w:ascii="Times New Roman" w:eastAsia="宋体" w:hAnsi="Times New Roman" w:cs="Times New Roman"/>
                <w:b/>
                <w:bCs/>
              </w:rPr>
              <w:t>B</w:t>
            </w:r>
          </w:p>
        </w:tc>
      </w:tr>
      <w:tr w:rsidR="002A3A69" w:rsidRPr="00472F63" w14:paraId="48B05D77" w14:textId="77777777">
        <w:tc>
          <w:tcPr>
            <w:tcW w:w="8844" w:type="dxa"/>
            <w:gridSpan w:val="2"/>
          </w:tcPr>
          <w:p w14:paraId="1D233039" w14:textId="77777777" w:rsidR="002A3A69" w:rsidRPr="00472F63" w:rsidRDefault="00E6441D" w:rsidP="00472F6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</w:rPr>
            </w:pPr>
            <w:r w:rsidRPr="00472F6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114300" distR="114300" wp14:anchorId="2FF0A841" wp14:editId="3E738D52">
                  <wp:extent cx="3129280" cy="1640840"/>
                  <wp:effectExtent l="0" t="0" r="13970" b="1651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69FDCD0D" w14:textId="77777777" w:rsidR="002A3A69" w:rsidRPr="00472F63" w:rsidRDefault="00E6441D" w:rsidP="00472F6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</w:rPr>
            </w:pPr>
            <w:r w:rsidRPr="00472F63">
              <w:rPr>
                <w:rFonts w:ascii="Times New Roman" w:eastAsia="宋体" w:hAnsi="Times New Roman" w:cs="Times New Roman"/>
                <w:b/>
                <w:bCs/>
              </w:rPr>
              <w:t>C</w:t>
            </w:r>
          </w:p>
        </w:tc>
      </w:tr>
    </w:tbl>
    <w:p w14:paraId="30FE6DBB" w14:textId="7F352D2B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eastAsia="宋体" w:hAnsi="Times New Roman" w:cs="Times New Roman"/>
          <w:b/>
          <w:color w:val="000000"/>
          <w:kern w:val="0"/>
          <w:sz w:val="24"/>
        </w:rPr>
        <w:t>Figure</w:t>
      </w:r>
      <w:r w:rsidR="004E5019" w:rsidRPr="00472F63"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color w:val="000000"/>
          <w:kern w:val="0"/>
          <w:sz w:val="24"/>
        </w:rPr>
        <w:t>1.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We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present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examples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electron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micrograph,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non-editable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editable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images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in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Figure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1A-C.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description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what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description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what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1B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is;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C: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description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what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1C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figure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quoted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with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permission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from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XX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i/>
          <w:sz w:val="24"/>
        </w:rPr>
        <w:t>et</w:t>
      </w:r>
      <w:r w:rsidR="004E5019" w:rsidRPr="00472F63">
        <w:rPr>
          <w:rFonts w:ascii="Times New Roman" w:hAnsi="Times New Roman" w:cs="Times New Roman"/>
          <w:i/>
          <w:sz w:val="24"/>
        </w:rPr>
        <w:t xml:space="preserve"> </w:t>
      </w:r>
      <w:r w:rsidRPr="00472F63">
        <w:rPr>
          <w:rFonts w:ascii="Times New Roman" w:hAnsi="Times New Roman" w:cs="Times New Roman"/>
          <w:i/>
          <w:sz w:val="24"/>
        </w:rPr>
        <w:t>al</w:t>
      </w:r>
      <w:r w:rsidRPr="00472F63">
        <w:rPr>
          <w:rFonts w:ascii="Times New Roman" w:hAnsi="Times New Roman" w:cs="Times New Roman"/>
          <w:sz w:val="24"/>
        </w:rPr>
        <w:t>.</w:t>
      </w:r>
      <w:r w:rsidRPr="00472F63">
        <w:rPr>
          <w:rFonts w:ascii="Times New Roman" w:hAnsi="Times New Roman" w:cs="Times New Roman"/>
          <w:sz w:val="24"/>
          <w:vertAlign w:val="superscript"/>
        </w:rPr>
        <w:t>[2]</w:t>
      </w:r>
    </w:p>
    <w:p w14:paraId="2BC46E0F" w14:textId="0BB39E8A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29BF0819" w14:textId="24EEDC10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20A667F9" w14:textId="6D9EEBB8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submitted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tiff,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AI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jpeg,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resolution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300-600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dpi;</w:t>
      </w:r>
    </w:p>
    <w:p w14:paraId="2AEF7A79" w14:textId="4E789C1B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describing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(including,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flow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coordinate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line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scatter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excel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403A4495" w14:textId="73446C2B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numbers,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letters,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arrows,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clear,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uniform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size,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contrast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background;</w:t>
      </w:r>
    </w:p>
    <w:p w14:paraId="1665CCB1" w14:textId="7ADBD8CD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arrows,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numbers,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letters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illustrations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explained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A6A5D7E" w14:textId="260D27EB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scale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(magnification)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staining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method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photomicrographs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identified;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3D9197A5" w14:textId="17A9DA5B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non-standard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15736BDC" w14:textId="0109D41C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attention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protection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patients’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such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privacy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portrait,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signed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consent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before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personal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patients.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patient’s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portrait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full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characters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his/her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name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use;</w:t>
      </w:r>
      <w:r w:rsidR="004E5019" w:rsidRPr="00472F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7FDA560" w14:textId="01C40B05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images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p w14:paraId="58E761E2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</w:rPr>
      </w:pPr>
    </w:p>
    <w:bookmarkEnd w:id="1"/>
    <w:p w14:paraId="28BE0E2C" w14:textId="0BA1CF34" w:rsidR="002A3A69" w:rsidRPr="00472F63" w:rsidRDefault="004E5019" w:rsidP="00472F63">
      <w:pPr>
        <w:adjustRightInd w:val="0"/>
        <w:snapToGrid w:val="0"/>
        <w:spacing w:line="260" w:lineRule="atLeast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CONCLUSION AND OUTLOOK</w:t>
      </w:r>
    </w:p>
    <w:p w14:paraId="1E326D9A" w14:textId="32152ECF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part,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should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summarize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principle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conclusions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study.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details,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contain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summary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key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findings,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statement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about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strengths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limitations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studies,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implications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work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future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research,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i/>
          <w:iCs/>
          <w:sz w:val="24"/>
        </w:rPr>
        <w:t>etc</w:t>
      </w:r>
      <w:r w:rsidRPr="00472F63">
        <w:rPr>
          <w:rFonts w:ascii="Times New Roman" w:hAnsi="Times New Roman" w:cs="Times New Roman"/>
          <w:sz w:val="24"/>
        </w:rPr>
        <w:t>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bookmarkStart w:id="2" w:name="OLE_LINK2"/>
      <w:r w:rsidRPr="00472F63">
        <w:rPr>
          <w:rFonts w:ascii="Times New Roman" w:hAnsi="Times New Roman" w:cs="Times New Roman"/>
          <w:sz w:val="24"/>
        </w:rPr>
        <w:t>An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attractive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interesting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conclusion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always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welcome.</w:t>
      </w:r>
      <w:bookmarkEnd w:id="2"/>
    </w:p>
    <w:p w14:paraId="0FA36897" w14:textId="77777777" w:rsidR="002A3A69" w:rsidRPr="00472F63" w:rsidRDefault="00E6441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0AF032D0" w14:textId="2C404411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bookmarkStart w:id="3" w:name="OLE_LINK15"/>
      <w:bookmarkStart w:id="4" w:name="OLE_LINK14"/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redundant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explanations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End w:id="3"/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data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given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Introduction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sections</w:t>
      </w:r>
      <w:bookmarkEnd w:id="4"/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3BDA13C1" w14:textId="7EA86C46" w:rsidR="002A3A69" w:rsidRPr="00472F63" w:rsidRDefault="00E6441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Contributors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making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statements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economic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benefits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costs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except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economic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data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analyses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serve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integral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manuscript.</w:t>
      </w:r>
    </w:p>
    <w:p w14:paraId="1E4EABD9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</w:rPr>
      </w:pPr>
    </w:p>
    <w:p w14:paraId="3834A3D0" w14:textId="77777777" w:rsidR="002A3A69" w:rsidRPr="00472F63" w:rsidRDefault="00E6441D" w:rsidP="00472F63">
      <w:pPr>
        <w:adjustRightInd w:val="0"/>
        <w:snapToGrid w:val="0"/>
        <w:spacing w:line="260" w:lineRule="atLeast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DECLARATIONS</w:t>
      </w:r>
    </w:p>
    <w:p w14:paraId="0CA286A1" w14:textId="77777777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Acknowledgments</w:t>
      </w:r>
    </w:p>
    <w:p w14:paraId="521397FE" w14:textId="419FF0AC" w:rsidR="00E56E97" w:rsidRDefault="00E56E97" w:rsidP="00472F63">
      <w:pPr>
        <w:pStyle w:val="a9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  <w:r w:rsidRPr="00472F63">
        <w:rPr>
          <w:rFonts w:ascii="Times New Roman" w:hAnsi="Times New Roman" w:cs="Times New Roman"/>
        </w:rPr>
        <w:t>Anyone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who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contributed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towards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the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article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but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does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not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meet</w:t>
      </w:r>
      <w:r w:rsidR="004E5019" w:rsidRPr="00472F63">
        <w:rPr>
          <w:rFonts w:ascii="Times New Roman" w:hAnsi="Times New Roman" w:cs="Times New Roman"/>
        </w:rPr>
        <w:t xml:space="preserve"> </w:t>
      </w:r>
      <w:hyperlink r:id="rId17" w:history="1">
        <w:r w:rsidRPr="00472F63">
          <w:rPr>
            <w:rStyle w:val="af1"/>
            <w:rFonts w:ascii="Times New Roman" w:eastAsiaTheme="minorEastAsia" w:hAnsi="Times New Roman" w:cs="Times New Roman"/>
            <w:b/>
            <w:bCs/>
            <w:kern w:val="2"/>
          </w:rPr>
          <w:t>the</w:t>
        </w:r>
        <w:r w:rsidR="004E5019" w:rsidRPr="00472F63">
          <w:rPr>
            <w:rStyle w:val="af1"/>
            <w:rFonts w:ascii="Times New Roman" w:eastAsiaTheme="minorEastAsia" w:hAnsi="Times New Roman" w:cs="Times New Roman"/>
            <w:b/>
            <w:bCs/>
            <w:kern w:val="2"/>
          </w:rPr>
          <w:t xml:space="preserve"> </w:t>
        </w:r>
        <w:r w:rsidRPr="00472F63">
          <w:rPr>
            <w:rStyle w:val="af1"/>
            <w:rFonts w:ascii="Times New Roman" w:eastAsiaTheme="minorEastAsia" w:hAnsi="Times New Roman" w:cs="Times New Roman"/>
            <w:b/>
            <w:bCs/>
            <w:kern w:val="2"/>
          </w:rPr>
          <w:t>criteria</w:t>
        </w:r>
      </w:hyperlink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for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authorship,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including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those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who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provided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professional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writing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services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or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materials,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should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be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acknowledged.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Authors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should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obtain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permission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to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acknowledge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from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all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those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mentioned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in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the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Acknowledgments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section.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This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section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is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not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added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if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the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author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does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not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have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anyone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to</w:t>
      </w:r>
      <w:r w:rsidR="004E5019" w:rsidRPr="00472F63">
        <w:rPr>
          <w:rFonts w:ascii="Times New Roman" w:hAnsi="Times New Roman" w:cs="Times New Roman"/>
        </w:rPr>
        <w:t xml:space="preserve"> </w:t>
      </w:r>
      <w:r w:rsidRPr="00472F63">
        <w:rPr>
          <w:rFonts w:ascii="Times New Roman" w:hAnsi="Times New Roman" w:cs="Times New Roman"/>
        </w:rPr>
        <w:t>acknowledge.</w:t>
      </w:r>
    </w:p>
    <w:p w14:paraId="2FE0C84F" w14:textId="77777777" w:rsidR="00472F63" w:rsidRPr="00472F63" w:rsidRDefault="00472F63" w:rsidP="00472F63">
      <w:pPr>
        <w:pStyle w:val="a9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</w:p>
    <w:p w14:paraId="54BACC61" w14:textId="409B0B44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Authors’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contributions</w:t>
      </w:r>
    </w:p>
    <w:p w14:paraId="1D3F8EAA" w14:textId="126F0351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Single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author: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</w:p>
    <w:p w14:paraId="2A50D90A" w14:textId="779B95AF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472F63">
        <w:rPr>
          <w:rFonts w:ascii="Times New Roman" w:hAnsi="Times New Roman" w:cs="Times New Roman"/>
          <w:iCs/>
          <w:sz w:val="24"/>
        </w:rPr>
        <w:t>The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author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contributed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solely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to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article.</w:t>
      </w:r>
    </w:p>
    <w:p w14:paraId="7AA320D5" w14:textId="5F445ABF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0070C0"/>
          <w:kern w:val="0"/>
          <w:sz w:val="24"/>
        </w:rPr>
      </w:pP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Two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or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more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authors:</w:t>
      </w:r>
    </w:p>
    <w:p w14:paraId="5F2F812A" w14:textId="06336C28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iCs/>
          <w:sz w:val="24"/>
        </w:rPr>
      </w:pPr>
      <w:r w:rsidRPr="00472F63">
        <w:rPr>
          <w:rFonts w:ascii="Times New Roman" w:hAnsi="Times New Roman" w:cs="Times New Roman"/>
          <w:iCs/>
          <w:sz w:val="24"/>
        </w:rPr>
        <w:t>Made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substantial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contributions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to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conception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and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design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of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study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and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performed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data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analysis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and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interpretation: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Salas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H,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Castaneda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WV;</w:t>
      </w:r>
    </w:p>
    <w:p w14:paraId="5925A70F" w14:textId="714AC008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iCs/>
          <w:sz w:val="24"/>
        </w:rPr>
      </w:pPr>
      <w:r w:rsidRPr="00472F63">
        <w:rPr>
          <w:rFonts w:ascii="Times New Roman" w:hAnsi="Times New Roman" w:cs="Times New Roman"/>
          <w:iCs/>
          <w:sz w:val="24"/>
        </w:rPr>
        <w:t>Performed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data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acquisition,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well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provided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administrative,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technical,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and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material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support: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Castillo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N,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Young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V</w:t>
      </w:r>
    </w:p>
    <w:p w14:paraId="5BB5F8E0" w14:textId="4AE734E6" w:rsidR="007504EF" w:rsidRPr="00472F63" w:rsidRDefault="007504EF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472F63">
        <w:rPr>
          <w:rFonts w:ascii="Times New Roman" w:hAnsi="Times New Roman" w:cs="Times New Roman"/>
          <w:iCs/>
          <w:sz w:val="24"/>
        </w:rPr>
        <w:t>…</w:t>
      </w:r>
    </w:p>
    <w:p w14:paraId="1486D154" w14:textId="17D4F314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Availability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data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materials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</w:p>
    <w:p w14:paraId="1319460E" w14:textId="7C95BA72" w:rsidR="00E56E97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Not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applicable.</w:t>
      </w:r>
    </w:p>
    <w:p w14:paraId="171EA3B9" w14:textId="77777777" w:rsidR="00472F63" w:rsidRPr="00472F63" w:rsidRDefault="00472F63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</w:p>
    <w:p w14:paraId="4BA145F3" w14:textId="338AB440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Financial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support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sponsorship</w:t>
      </w:r>
    </w:p>
    <w:p w14:paraId="05056455" w14:textId="5077B1E1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472F63">
        <w:rPr>
          <w:rFonts w:ascii="Times New Roman" w:eastAsia="宋体" w:hAnsi="Times New Roman" w:cs="Times New Roman"/>
          <w:kern w:val="0"/>
          <w:sz w:val="24"/>
        </w:rPr>
        <w:t>If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there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are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sources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funding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for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study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reported,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any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relevant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grant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numbers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link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funder’s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website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should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be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provided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if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any.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role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funding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body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in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experiment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design,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collection,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analysis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interpretation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data,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and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writing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manuscript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should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be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declared:</w:t>
      </w:r>
    </w:p>
    <w:p w14:paraId="3AE6B751" w14:textId="2D89538F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iCs/>
          <w:sz w:val="24"/>
        </w:rPr>
      </w:pPr>
      <w:r w:rsidRPr="00472F63">
        <w:rPr>
          <w:rFonts w:ascii="Times New Roman" w:hAnsi="Times New Roman" w:cs="Times New Roman"/>
          <w:iCs/>
          <w:sz w:val="24"/>
        </w:rPr>
        <w:t>This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work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was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supported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by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Grant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name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XX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(No.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XXXX;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No.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XXX)...</w:t>
      </w:r>
    </w:p>
    <w:p w14:paraId="40137F3C" w14:textId="44EE5A0C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472F63">
        <w:rPr>
          <w:rFonts w:ascii="Times New Roman" w:eastAsia="宋体" w:hAnsi="Times New Roman" w:cs="Times New Roman"/>
          <w:kern w:val="0"/>
          <w:sz w:val="24"/>
        </w:rPr>
        <w:t>If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there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is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no</w:t>
      </w:r>
      <w:r w:rsidR="004E5019" w:rsidRPr="00472F63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kern w:val="0"/>
          <w:sz w:val="24"/>
        </w:rPr>
        <w:t>grant:</w:t>
      </w:r>
    </w:p>
    <w:p w14:paraId="4704EE59" w14:textId="0D799BD4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iCs/>
          <w:sz w:val="24"/>
        </w:rPr>
      </w:pPr>
      <w:r w:rsidRPr="00472F63">
        <w:rPr>
          <w:rFonts w:ascii="Times New Roman" w:hAnsi="Times New Roman" w:cs="Times New Roman"/>
          <w:iCs/>
          <w:sz w:val="24"/>
        </w:rPr>
        <w:t>None.</w:t>
      </w:r>
    </w:p>
    <w:p w14:paraId="0D5BCEEA" w14:textId="77777777" w:rsidR="002C1A27" w:rsidRPr="00472F63" w:rsidRDefault="002C1A2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2338A619" w14:textId="0B7C02EC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kern w:val="0"/>
          <w:sz w:val="24"/>
        </w:rPr>
        <w:lastRenderedPageBreak/>
        <w:t>Conflicts</w:t>
      </w:r>
      <w:r w:rsidR="004E5019" w:rsidRPr="00472F63">
        <w:rPr>
          <w:rFonts w:ascii="Times New Roman" w:eastAsia="宋体" w:hAnsi="Times New Roman" w:cs="Times New Roman"/>
          <w:b/>
          <w:bCs/>
          <w:iCs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of</w:t>
      </w:r>
      <w:r w:rsidR="004E5019" w:rsidRPr="00472F63">
        <w:rPr>
          <w:rFonts w:ascii="Times New Roman" w:eastAsia="宋体" w:hAnsi="Times New Roman" w:cs="Times New Roman"/>
          <w:b/>
          <w:bCs/>
          <w:iCs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interest</w:t>
      </w:r>
    </w:p>
    <w:p w14:paraId="4F48D7C9" w14:textId="7365C3A6" w:rsidR="00E56E97" w:rsidRPr="00472F63" w:rsidRDefault="00E56E97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If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potential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conflicts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interest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that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perceived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inappropriately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influencing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representation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interpretation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reported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research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results,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please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declare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here.</w:t>
      </w:r>
    </w:p>
    <w:p w14:paraId="388B1788" w14:textId="1B1D7CE1" w:rsidR="00E56E97" w:rsidRPr="00472F63" w:rsidRDefault="00E56E97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If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not,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please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write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“</w:t>
      </w:r>
      <w:r w:rsidRPr="00472F63">
        <w:rPr>
          <w:rFonts w:ascii="Times New Roman" w:hAnsi="Times New Roman" w:cs="Times New Roman"/>
          <w:iCs/>
          <w:sz w:val="24"/>
        </w:rPr>
        <w:t>All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authors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declared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that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there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are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no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conflicts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of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interest.</w:t>
      </w:r>
      <w:r w:rsidRPr="00472F63">
        <w:rPr>
          <w:rFonts w:ascii="Times New Roman" w:hAnsi="Times New Roman" w:cs="Times New Roman"/>
          <w:sz w:val="24"/>
        </w:rPr>
        <w:t>”.</w:t>
      </w:r>
    </w:p>
    <w:p w14:paraId="4B128A42" w14:textId="0820EAA3" w:rsidR="00E56E97" w:rsidRPr="00472F63" w:rsidRDefault="00E56E97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Some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bound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confidentiality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agreements.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such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cases,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place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itemized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disclosures,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will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require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state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“</w:t>
      </w:r>
      <w:r w:rsidRPr="00472F63">
        <w:rPr>
          <w:rFonts w:ascii="Times New Roman" w:hAnsi="Times New Roman" w:cs="Times New Roman"/>
          <w:iCs/>
          <w:sz w:val="24"/>
        </w:rPr>
        <w:t>All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authors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declare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that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they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are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bound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by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confidentiality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agreements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that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prevent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them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from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disclosing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their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conflicts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of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interest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in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this</w:t>
      </w:r>
      <w:r w:rsidR="004E5019" w:rsidRPr="00472F63">
        <w:rPr>
          <w:rFonts w:ascii="Times New Roman" w:hAnsi="Times New Roman" w:cs="Times New Roman"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iCs/>
          <w:sz w:val="24"/>
        </w:rPr>
        <w:t>work.</w:t>
      </w:r>
      <w:bookmarkStart w:id="5" w:name="OLE_LINK11"/>
      <w:bookmarkStart w:id="6" w:name="OLE_LINK10"/>
      <w:r w:rsidRPr="00472F63">
        <w:rPr>
          <w:rFonts w:ascii="Times New Roman" w:hAnsi="Times New Roman" w:cs="Times New Roman"/>
          <w:sz w:val="24"/>
        </w:rPr>
        <w:t>”</w:t>
      </w:r>
      <w:bookmarkEnd w:id="5"/>
      <w:bookmarkEnd w:id="6"/>
      <w:r w:rsidRPr="00472F63">
        <w:rPr>
          <w:rFonts w:ascii="Times New Roman" w:hAnsi="Times New Roman" w:cs="Times New Roman"/>
          <w:sz w:val="24"/>
        </w:rPr>
        <w:t>.</w:t>
      </w:r>
    </w:p>
    <w:p w14:paraId="214ED541" w14:textId="7CAFAE70" w:rsidR="00E56E97" w:rsidRPr="00472F63" w:rsidRDefault="00E56E97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If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unsure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whether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conflicts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interest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exist,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bookmarkStart w:id="7" w:name="OLE_LINK16"/>
      <w:r w:rsidRPr="00472F63">
        <w:rPr>
          <w:rFonts w:ascii="Times New Roman" w:hAnsi="Times New Roman" w:cs="Times New Roman"/>
          <w:sz w:val="24"/>
        </w:rPr>
        <w:t>please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refer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bookmarkStart w:id="8" w:name="OLE_LINK13"/>
      <w:bookmarkStart w:id="9" w:name="OLE_LINK12"/>
      <w:bookmarkStart w:id="10" w:name="_Hlk63413091"/>
      <w:r w:rsidRPr="00472F63">
        <w:rPr>
          <w:rFonts w:ascii="Times New Roman" w:hAnsi="Times New Roman" w:cs="Times New Roman"/>
          <w:sz w:val="24"/>
        </w:rPr>
        <w:t>“</w:t>
      </w:r>
      <w:bookmarkEnd w:id="8"/>
      <w:bookmarkEnd w:id="9"/>
      <w:r w:rsidRPr="00472F63">
        <w:rPr>
          <w:rFonts w:ascii="Times New Roman" w:hAnsi="Times New Roman" w:cs="Times New Roman"/>
          <w:sz w:val="24"/>
        </w:rPr>
        <w:t>Conflicts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Interest”</w:t>
      </w:r>
      <w:r w:rsidR="004E5019" w:rsidRPr="00472F63">
        <w:rPr>
          <w:rFonts w:ascii="Times New Roman" w:hAnsi="Times New Roman" w:cs="Times New Roman"/>
          <w:sz w:val="24"/>
        </w:rPr>
        <w:t xml:space="preserve"> in the </w:t>
      </w:r>
      <w:hyperlink r:id="rId18" w:history="1">
        <w:r w:rsidR="00DA2E11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>Editorial</w:t>
        </w:r>
        <w:r w:rsidR="004E5019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 xml:space="preserve"> </w:t>
        </w:r>
        <w:r w:rsidR="00DA2E11" w:rsidRPr="00472F63">
          <w:rPr>
            <w:rStyle w:val="af1"/>
            <w:rFonts w:ascii="Times New Roman" w:hAnsi="Times New Roman" w:cs="Times New Roman"/>
            <w:b/>
            <w:bCs/>
            <w:sz w:val="24"/>
          </w:rPr>
          <w:t>Policies</w:t>
        </w:r>
      </w:hyperlink>
      <w:r w:rsidR="004E5019" w:rsidRPr="00472F63">
        <w:rPr>
          <w:rFonts w:ascii="Times New Roman" w:hAnsi="Times New Roman" w:cs="Times New Roman"/>
          <w:sz w:val="24"/>
        </w:rPr>
        <w:t xml:space="preserve"> of </w:t>
      </w:r>
      <w:bookmarkEnd w:id="10"/>
      <w:r w:rsidR="006340ED" w:rsidRPr="006340ED">
        <w:rPr>
          <w:rFonts w:ascii="Times New Roman" w:hAnsi="Times New Roman" w:cs="Times New Roman"/>
          <w:i/>
          <w:iCs/>
          <w:sz w:val="24"/>
        </w:rPr>
        <w:t>Energy Materials</w:t>
      </w:r>
      <w:r w:rsidR="002C1A27" w:rsidRPr="00472F63">
        <w:rPr>
          <w:rFonts w:ascii="Times New Roman" w:hAnsi="Times New Roman" w:cs="Times New Roman"/>
          <w:i/>
          <w:iCs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full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explanation.</w:t>
      </w:r>
      <w:bookmarkEnd w:id="7"/>
    </w:p>
    <w:p w14:paraId="311B710F" w14:textId="0AB5872B" w:rsidR="002C1A27" w:rsidRDefault="002C1A27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</w:p>
    <w:p w14:paraId="64B17C9F" w14:textId="77777777" w:rsidR="00D818F1" w:rsidRPr="00EF1590" w:rsidRDefault="00D818F1" w:rsidP="00D818F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EF159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Ethical approval and consent to participate</w:t>
      </w:r>
    </w:p>
    <w:p w14:paraId="07837E2B" w14:textId="1935B0FF" w:rsidR="00D818F1" w:rsidRPr="00161F4B" w:rsidRDefault="00D818F1" w:rsidP="00D818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61F4B">
        <w:rPr>
          <w:rFonts w:ascii="Times New Roman" w:hAnsi="Times New Roman" w:cs="Times New Roman"/>
          <w:sz w:val="24"/>
        </w:rPr>
        <w:t>Not applicable.</w:t>
      </w:r>
    </w:p>
    <w:p w14:paraId="5A8BF8BC" w14:textId="77777777" w:rsidR="00D818F1" w:rsidRPr="00FB5414" w:rsidRDefault="00D818F1" w:rsidP="00D818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46D21837" w14:textId="77777777" w:rsidR="00D818F1" w:rsidRPr="00EF1590" w:rsidRDefault="00D818F1" w:rsidP="00D818F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EF159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Consent for publication</w:t>
      </w:r>
    </w:p>
    <w:p w14:paraId="34705FFE" w14:textId="0A781E65" w:rsidR="00D818F1" w:rsidRPr="00161F4B" w:rsidRDefault="00D818F1" w:rsidP="00D818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61F4B">
        <w:rPr>
          <w:rFonts w:ascii="Times New Roman" w:hAnsi="Times New Roman" w:cs="Times New Roman"/>
          <w:sz w:val="24"/>
        </w:rPr>
        <w:t>Not applicable.</w:t>
      </w:r>
    </w:p>
    <w:p w14:paraId="710F2082" w14:textId="77777777" w:rsidR="00D818F1" w:rsidRPr="00D818F1" w:rsidRDefault="00D818F1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</w:p>
    <w:p w14:paraId="7079CBAF" w14:textId="77777777" w:rsidR="00E56E97" w:rsidRPr="00472F63" w:rsidRDefault="00E56E97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Copyright</w:t>
      </w:r>
    </w:p>
    <w:p w14:paraId="61967EDA" w14:textId="559DC2DF" w:rsidR="00E12BBD" w:rsidRDefault="00E12BBD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©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The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Author(s)</w:t>
      </w:r>
      <w:r w:rsidR="004E5019"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472F63">
        <w:rPr>
          <w:rFonts w:ascii="Times New Roman" w:eastAsia="宋体" w:hAnsi="Times New Roman" w:cs="Times New Roman"/>
          <w:color w:val="000000"/>
          <w:kern w:val="0"/>
          <w:sz w:val="24"/>
        </w:rPr>
        <w:t>2021.</w:t>
      </w:r>
    </w:p>
    <w:p w14:paraId="2049B723" w14:textId="77777777" w:rsidR="00472F63" w:rsidRPr="00472F63" w:rsidRDefault="00472F63" w:rsidP="00472F6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658D59F1" w14:textId="77777777" w:rsidR="00E12BBD" w:rsidRPr="00472F63" w:rsidRDefault="00E12BBD" w:rsidP="00472F63">
      <w:pPr>
        <w:adjustRightInd w:val="0"/>
        <w:snapToGrid w:val="0"/>
        <w:spacing w:line="260" w:lineRule="atLeast"/>
        <w:jc w:val="lef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472F63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7AC07034" w14:textId="3FDE4E30" w:rsidR="00E12BBD" w:rsidRPr="00472F63" w:rsidRDefault="00E12BB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bookmarkStart w:id="11" w:name="_Hlk59623331"/>
      <w:r w:rsidRPr="00472F63">
        <w:rPr>
          <w:rFonts w:ascii="Times New Roman" w:hAnsi="Times New Roman" w:cs="Times New Roman"/>
          <w:sz w:val="24"/>
        </w:rPr>
        <w:t>Authors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should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cite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references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sz w:val="24"/>
        </w:rPr>
        <w:t>in</w:t>
      </w:r>
      <w:r w:rsidR="004E5019" w:rsidRPr="00472F63">
        <w:rPr>
          <w:rFonts w:ascii="Times New Roman" w:hAnsi="Times New Roman" w:cs="Times New Roman"/>
          <w:b/>
          <w:sz w:val="24"/>
        </w:rPr>
        <w:t xml:space="preserve"> </w:t>
      </w:r>
      <w:r w:rsidRPr="00472F63">
        <w:rPr>
          <w:rFonts w:ascii="Times New Roman" w:hAnsi="Times New Roman" w:cs="Times New Roman"/>
          <w:b/>
          <w:sz w:val="24"/>
        </w:rPr>
        <w:t>sequence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throughout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manuscript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and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indicate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them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in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superscript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square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bracket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with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one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citation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number</w:t>
      </w:r>
      <w:r w:rsidRPr="00472F63">
        <w:rPr>
          <w:rFonts w:ascii="Times New Roman" w:hAnsi="Times New Roman" w:cs="Times New Roman"/>
          <w:sz w:val="24"/>
          <w:vertAlign w:val="superscript"/>
        </w:rPr>
        <w:t>[3]</w:t>
      </w:r>
      <w:r w:rsidRPr="00472F63">
        <w:rPr>
          <w:rFonts w:ascii="Times New Roman" w:hAnsi="Times New Roman" w:cs="Times New Roman"/>
          <w:sz w:val="24"/>
        </w:rPr>
        <w:t>,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two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separate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citation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numbers</w:t>
      </w:r>
      <w:r w:rsidRPr="00472F63">
        <w:rPr>
          <w:rFonts w:ascii="Times New Roman" w:hAnsi="Times New Roman" w:cs="Times New Roman"/>
          <w:sz w:val="24"/>
          <w:vertAlign w:val="superscript"/>
        </w:rPr>
        <w:t>[4,5]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or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several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consecutive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citation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numbers</w:t>
      </w:r>
      <w:r w:rsidRPr="00472F63">
        <w:rPr>
          <w:rFonts w:ascii="Times New Roman" w:hAnsi="Times New Roman" w:cs="Times New Roman"/>
          <w:sz w:val="24"/>
          <w:vertAlign w:val="superscript"/>
        </w:rPr>
        <w:t>[6-9]</w:t>
      </w:r>
      <w:r w:rsidRPr="00472F63">
        <w:rPr>
          <w:rFonts w:ascii="Times New Roman" w:hAnsi="Times New Roman" w:cs="Times New Roman"/>
          <w:sz w:val="24"/>
        </w:rPr>
        <w:t>.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</w:p>
    <w:p w14:paraId="439D6C2F" w14:textId="07FDA085" w:rsidR="00E12BBD" w:rsidRPr="00472F63" w:rsidRDefault="00E12BB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We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suggest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that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cite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appropriate,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traceable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and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latest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within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recent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5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years;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 w14:paraId="094C1321" w14:textId="2C79B945" w:rsidR="00E12BBD" w:rsidRPr="00472F63" w:rsidRDefault="00E12BB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Each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have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corresponding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DOI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number/website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link;</w:t>
      </w:r>
    </w:p>
    <w:p w14:paraId="46869A7A" w14:textId="6FAC9256" w:rsidR="00E12BBD" w:rsidRPr="00472F63" w:rsidRDefault="00E12BB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Top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="002C1A27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three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authors’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names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listed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references;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 w14:paraId="34E10AB8" w14:textId="07E92171" w:rsidR="00E12BBD" w:rsidRPr="00472F63" w:rsidRDefault="00E12BBD" w:rsidP="00472F63">
      <w:pPr>
        <w:numPr>
          <w:ilvl w:val="0"/>
          <w:numId w:val="3"/>
        </w:numPr>
        <w:adjustRightInd w:val="0"/>
        <w:snapToGrid w:val="0"/>
        <w:spacing w:line="260" w:lineRule="atLeast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names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of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journals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abbreviated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according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to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style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used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Index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Medicus</w:t>
      </w:r>
      <w:r w:rsidR="004E5019"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(</w:t>
      </w:r>
      <w:hyperlink r:id="rId19" w:history="1">
        <w:r w:rsidRPr="00472F63">
          <w:rPr>
            <w:rStyle w:val="af1"/>
            <w:rFonts w:ascii="Times New Roman" w:hAnsi="Times New Roman" w:cs="Times New Roman"/>
            <w:b/>
            <w:bCs/>
            <w:iCs/>
            <w:color w:val="808080"/>
            <w:sz w:val="18"/>
            <w:szCs w:val="18"/>
          </w:rPr>
          <w:t>http://www2.bg.am.poznan.pl/czasopisma/medicus.php?lang=eng</w:t>
        </w:r>
      </w:hyperlink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)</w:t>
      </w:r>
      <w:r w:rsidRPr="00472F63">
        <w:rPr>
          <w:rFonts w:ascii="Times New Roman" w:hAnsi="Times New Roman" w:cs="Times New Roman"/>
          <w:bCs/>
          <w:i/>
          <w:iCs/>
          <w:color w:val="808080"/>
          <w:sz w:val="18"/>
          <w:szCs w:val="18"/>
        </w:rPr>
        <w:t>.</w:t>
      </w:r>
    </w:p>
    <w:p w14:paraId="15B49C15" w14:textId="77777777" w:rsidR="00472F63" w:rsidRPr="00472F63" w:rsidRDefault="00472F63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14:paraId="38650ADD" w14:textId="26B6BA39" w:rsidR="00E12BBD" w:rsidRPr="00472F63" w:rsidRDefault="00E12BBD" w:rsidP="00472F63">
      <w:pPr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Examples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of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references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are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shown</w:t>
      </w:r>
      <w:r w:rsidR="004E5019" w:rsidRPr="00472F63">
        <w:rPr>
          <w:rFonts w:ascii="Times New Roman" w:hAnsi="Times New Roman" w:cs="Times New Roman"/>
          <w:sz w:val="24"/>
        </w:rPr>
        <w:t xml:space="preserve"> </w:t>
      </w:r>
      <w:r w:rsidRPr="00472F63">
        <w:rPr>
          <w:rFonts w:ascii="Times New Roman" w:hAnsi="Times New Roman" w:cs="Times New Roman"/>
          <w:sz w:val="24"/>
        </w:rPr>
        <w:t>below:</w:t>
      </w:r>
    </w:p>
    <w:bookmarkEnd w:id="11"/>
    <w:p w14:paraId="6C08AE85" w14:textId="77777777" w:rsidR="002C1A27" w:rsidRPr="00472F63" w:rsidRDefault="002C1A27" w:rsidP="00472F63">
      <w:pPr>
        <w:pStyle w:val="af4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 xml:space="preserve">Talukdar S, Bhoopathi P, Emdad L, Das S, Sarkar D, Fisher PB. Dormancy and cancer stem cells: An enigma for cancer therapeutic targeting. </w:t>
      </w:r>
      <w:r w:rsidRPr="00472F63">
        <w:rPr>
          <w:rFonts w:ascii="Times New Roman" w:hAnsi="Times New Roman" w:cs="Times New Roman"/>
          <w:i/>
          <w:iCs/>
          <w:sz w:val="24"/>
        </w:rPr>
        <w:t xml:space="preserve">Adv Cancer Res </w:t>
      </w:r>
      <w:r w:rsidRPr="00472F63">
        <w:rPr>
          <w:rFonts w:ascii="Times New Roman" w:hAnsi="Times New Roman" w:cs="Times New Roman"/>
          <w:sz w:val="24"/>
        </w:rPr>
        <w:t xml:space="preserve">2019;141:43-84. </w:t>
      </w:r>
      <w:r w:rsidRPr="00472F63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[DOI: </w:t>
      </w:r>
      <w:hyperlink r:id="rId20" w:tgtFrame="_blank" w:tooltip="Persistent link using digital object identifier" w:history="1">
        <w:r w:rsidRPr="00472F63">
          <w:rPr>
            <w:rStyle w:val="af1"/>
            <w:rFonts w:ascii="Times New Roman" w:hAnsi="Times New Roman" w:cs="Times New Roman"/>
            <w:color w:val="0C7DBB"/>
            <w:sz w:val="24"/>
          </w:rPr>
          <w:t>10.1016/bs.acr.2018.12.002</w:t>
        </w:r>
      </w:hyperlink>
      <w:r w:rsidRPr="00472F63">
        <w:rPr>
          <w:rFonts w:ascii="Times New Roman" w:hAnsi="Times New Roman" w:cs="Times New Roman"/>
          <w:bCs/>
          <w:iCs/>
          <w:color w:val="000000"/>
          <w:kern w:val="0"/>
          <w:sz w:val="24"/>
        </w:rPr>
        <w:t>]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[List all authors when the number of authors is less than or equal to six.]</w:t>
      </w:r>
    </w:p>
    <w:p w14:paraId="241C0FB1" w14:textId="77777777" w:rsidR="002C1A27" w:rsidRPr="00472F63" w:rsidRDefault="002C1A27" w:rsidP="00472F63">
      <w:pPr>
        <w:pStyle w:val="af4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 xml:space="preserve">Jung EM, Clevert DA, Schreyer AG et al. Evaluation of quantitative contrast harmonic imaging to assess malignancy of liver tumors: a prospective controlled two-center study. </w:t>
      </w:r>
      <w:r w:rsidRPr="00472F63">
        <w:rPr>
          <w:rFonts w:ascii="Times New Roman" w:hAnsi="Times New Roman" w:cs="Times New Roman"/>
          <w:i/>
          <w:iCs/>
          <w:sz w:val="24"/>
        </w:rPr>
        <w:t>World J Gastroenterol</w:t>
      </w:r>
      <w:r w:rsidRPr="00472F63">
        <w:rPr>
          <w:rFonts w:ascii="Times New Roman" w:hAnsi="Times New Roman" w:cs="Times New Roman"/>
          <w:sz w:val="24"/>
        </w:rPr>
        <w:t xml:space="preserve"> 2007;13:6356-64.</w:t>
      </w:r>
      <w:r w:rsidRPr="00472F63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 [DOI: 10.3748/wjg.v13.i47.6356] </w:t>
      </w: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[List the top three authors when the number of authors is greater than six]</w:t>
      </w:r>
    </w:p>
    <w:p w14:paraId="6392B804" w14:textId="77777777" w:rsidR="002C1A27" w:rsidRPr="00472F63" w:rsidRDefault="002C1A27" w:rsidP="00472F63">
      <w:pPr>
        <w:pStyle w:val="af4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 xml:space="preserve">Geraud G, Spierings EL, Keywood C. Tolerability and safety of frovatriptan with short- and long-term use for treatment of migraine and in comparison with sumatriptan. </w:t>
      </w:r>
      <w:r w:rsidRPr="00472F63">
        <w:rPr>
          <w:rFonts w:ascii="Times New Roman" w:hAnsi="Times New Roman" w:cs="Times New Roman"/>
          <w:i/>
          <w:iCs/>
          <w:sz w:val="24"/>
        </w:rPr>
        <w:t>Headache</w:t>
      </w:r>
      <w:r w:rsidRPr="00472F63">
        <w:rPr>
          <w:rFonts w:ascii="Times New Roman" w:hAnsi="Times New Roman" w:cs="Times New Roman"/>
          <w:sz w:val="24"/>
        </w:rPr>
        <w:t xml:space="preserve"> 2002;42 Suppl 2:S93-9.</w:t>
      </w:r>
    </w:p>
    <w:p w14:paraId="0EAA4C92" w14:textId="77777777" w:rsidR="002C1A27" w:rsidRPr="00472F63" w:rsidRDefault="002C1A27" w:rsidP="00472F63">
      <w:pPr>
        <w:pStyle w:val="af4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lastRenderedPageBreak/>
        <w:t>Lam SK. Academic investigator’s perspectives of medical treatment for peptic ulcer. In: Swabb EA, Azabo S, editors. Ulcer disease: investigation and basis for therapy. New York: Marcel Dekker; 1991. p. 431-50.</w:t>
      </w:r>
    </w:p>
    <w:p w14:paraId="36482BB8" w14:textId="77777777" w:rsidR="002C1A27" w:rsidRPr="00472F63" w:rsidRDefault="002C1A27" w:rsidP="00472F63">
      <w:pPr>
        <w:pStyle w:val="af4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 xml:space="preserve">Pinotti H, Gama-Rodrigues J, Ellenbogen G, Raia A. Nova técnica no tratamento cirúrgico domegaesôfago. Esofago-cardiomiotomia associada com esofago -fundogastropexia. </w:t>
      </w:r>
      <w:r w:rsidRPr="00472F63">
        <w:rPr>
          <w:rFonts w:ascii="Times New Roman" w:hAnsi="Times New Roman" w:cs="Times New Roman"/>
          <w:i/>
          <w:iCs/>
          <w:sz w:val="24"/>
        </w:rPr>
        <w:t xml:space="preserve">Rev Goiana Med </w:t>
      </w:r>
      <w:r w:rsidRPr="00472F63">
        <w:rPr>
          <w:rFonts w:ascii="Times New Roman" w:hAnsi="Times New Roman" w:cs="Times New Roman"/>
          <w:sz w:val="24"/>
        </w:rPr>
        <w:t>1974;20:1-13. (in Portuguese)</w:t>
      </w:r>
    </w:p>
    <w:p w14:paraId="09C211E8" w14:textId="77777777" w:rsidR="002C1A27" w:rsidRPr="00472F63" w:rsidRDefault="002C1A27" w:rsidP="00472F63">
      <w:pPr>
        <w:pStyle w:val="af4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 xml:space="preserve">FDA News Release. FDA approval brings first gene therapy to the United States. Available from: </w:t>
      </w:r>
      <w:hyperlink r:id="rId21" w:history="1">
        <w:r w:rsidRPr="00472F63">
          <w:rPr>
            <w:rStyle w:val="af1"/>
            <w:rFonts w:ascii="Times New Roman" w:hAnsi="Times New Roman" w:cs="Times New Roman"/>
            <w:sz w:val="24"/>
          </w:rPr>
          <w:t>https://www.fda.gov/NewsEvents/Newsroom/PressAnnouncements/ucm574058.htm</w:t>
        </w:r>
      </w:hyperlink>
      <w:r w:rsidRPr="00472F63">
        <w:rPr>
          <w:rFonts w:ascii="Times New Roman" w:hAnsi="Times New Roman" w:cs="Times New Roman"/>
          <w:sz w:val="24"/>
        </w:rPr>
        <w:t>. [Last accessed on 30 Jan 2021]</w:t>
      </w:r>
    </w:p>
    <w:p w14:paraId="75359F82" w14:textId="77777777" w:rsidR="002C1A27" w:rsidRPr="00472F63" w:rsidRDefault="002C1A27" w:rsidP="00472F6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>• See the following website for more types of writing formats:</w:t>
      </w:r>
    </w:p>
    <w:p w14:paraId="25354134" w14:textId="77777777" w:rsidR="002C1A27" w:rsidRPr="00472F63" w:rsidRDefault="002C1A27" w:rsidP="00472F6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72F63">
        <w:rPr>
          <w:rFonts w:ascii="Times New Roman" w:hAnsi="Times New Roman" w:cs="Times New Roman"/>
          <w:sz w:val="24"/>
        </w:rPr>
        <w:t xml:space="preserve">• </w:t>
      </w:r>
      <w:hyperlink r:id="rId22" w:history="1">
        <w:r w:rsidRPr="00472F63">
          <w:rPr>
            <w:rStyle w:val="af1"/>
            <w:rFonts w:ascii="Times New Roman" w:hAnsi="Times New Roman" w:cs="Times New Roman"/>
            <w:sz w:val="24"/>
          </w:rPr>
          <w:t>http://www.nlm.nih.gov/bsd/uniform_requirements.html</w:t>
        </w:r>
      </w:hyperlink>
    </w:p>
    <w:p w14:paraId="07132EDA" w14:textId="77777777" w:rsidR="002C1A27" w:rsidRPr="00472F63" w:rsidRDefault="002C1A27" w:rsidP="00472F6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05F91533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(list top three authors)</w:t>
      </w:r>
    </w:p>
    <w:p w14:paraId="3FAEFB40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AB, Author 2 CD, et al. Title of the article. Abbreviated Journal Name Year; Issue: page range. [DOI: xxxxxx] </w:t>
      </w:r>
    </w:p>
    <w:p w14:paraId="36E9A928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(organization as author)</w:t>
      </w:r>
    </w:p>
    <w:p w14:paraId="3D0B3461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 Research Group. Title of the article. Journal Name Year;Volume:page range. [DOI:xxxx]</w:t>
      </w:r>
    </w:p>
    <w:p w14:paraId="71E546B3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(both personal authors and organization as author)</w:t>
      </w:r>
    </w:p>
    <w:p w14:paraId="03D63C97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CD; XXX Study Group. Title of the article. Journal Name Year;Volume:page range. [DOI: xxxxxx]</w:t>
      </w:r>
    </w:p>
    <w:p w14:paraId="4CDF0E33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not in English (the title should be translated into English, and clarify the original language in the bracket)</w:t>
      </w:r>
    </w:p>
    <w:p w14:paraId="24308DDA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CD. Title of the article. Abbreviated Journal Name Year; Issue: page range. (in Which language)</w:t>
      </w:r>
    </w:p>
    <w:p w14:paraId="75BE9712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ahead of print (DOI number should be given)</w:t>
      </w:r>
    </w:p>
    <w:p w14:paraId="2BB67431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CD. Title of the article. Abbreviated Journal Name Year; Epub ahead of print [DOI: xxxxxx]</w:t>
      </w:r>
    </w:p>
    <w:p w14:paraId="11944FF3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Books</w:t>
      </w:r>
    </w:p>
    <w:p w14:paraId="01CBD015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3rd ed. Oxford: Publisher; 2008. pp. 154-196.</w:t>
      </w:r>
    </w:p>
    <w:p w14:paraId="02FA6EF4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Chapter in a book</w:t>
      </w:r>
    </w:p>
    <w:p w14:paraId="5C7F3865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In: Editor 1 C, Editor 2 D, editors. Title of chapter. New York: Publisher; 2002. pp. 93-113.</w:t>
      </w:r>
    </w:p>
    <w:p w14:paraId="17A35C8C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Online resource</w:t>
      </w:r>
    </w:p>
    <w:p w14:paraId="71221B3B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Title of Site. Title of the article. Available from: URL. [Last accessed on Day Month Year]</w:t>
      </w:r>
    </w:p>
    <w:p w14:paraId="447BA55D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proceedings</w:t>
      </w:r>
    </w:p>
    <w:p w14:paraId="5683AF3C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Editor 1 AB, Editor 2 CD. Title of Presentation. Proceedings of the Name of the Conference; 2001 Sep 13-15; Leeds, UK. New York: Publisher; 2002.</w:t>
      </w:r>
    </w:p>
    <w:p w14:paraId="14E67175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paper</w:t>
      </w:r>
    </w:p>
    <w:p w14:paraId="679B551E" w14:textId="77777777" w:rsidR="002C1A27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lastRenderedPageBreak/>
        <w:t>Author 1 A., Author 2 B. Title of the article. In: Editor 1 C, Editor 2 D, editors. Name of the Conference 2002: Proceedings of the Name of the Conference; 2002 Apr 3-5; Kinsdale, Ireland. Berlin: Publisher; 2002. pp. 182-91.</w:t>
      </w:r>
    </w:p>
    <w:p w14:paraId="4D1D41E7" w14:textId="77777777" w:rsidR="002C1A27" w:rsidRPr="00472F63" w:rsidRDefault="002C1A27" w:rsidP="00472F63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Unpublished material</w:t>
      </w:r>
    </w:p>
    <w:p w14:paraId="52679ED4" w14:textId="75A59852" w:rsidR="002A3A69" w:rsidRPr="00472F63" w:rsidRDefault="002C1A27" w:rsidP="00472F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472F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Title of the article. Abbreviated Journal Name Country. Forthcoming Year.</w:t>
      </w:r>
    </w:p>
    <w:sectPr w:rsidR="002A3A69" w:rsidRPr="00472F63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A4DA" w14:textId="77777777" w:rsidR="000567A5" w:rsidRDefault="000567A5">
      <w:r>
        <w:separator/>
      </w:r>
    </w:p>
  </w:endnote>
  <w:endnote w:type="continuationSeparator" w:id="0">
    <w:p w14:paraId="4F3D76F2" w14:textId="77777777" w:rsidR="000567A5" w:rsidRDefault="0005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AD76" w14:textId="77777777" w:rsidR="002A3A69" w:rsidRDefault="002A3A69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77E" w14:textId="143ED567" w:rsidR="002A3A69" w:rsidRDefault="00E6441D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71736431" wp14:editId="72D7961F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 w:rsidRPr="0070133A">
      <w:rPr>
        <w:rFonts w:ascii="Times New Roman" w:hAnsi="Times New Roman" w:cs="Times New Roman" w:hint="eastAsia"/>
        <w:snapToGrid w:val="0"/>
        <w:sz w:val="12"/>
        <w:szCs w:val="12"/>
      </w:rPr>
      <w:t>202</w:t>
    </w:r>
    <w:r w:rsidR="0070133A" w:rsidRPr="0070133A">
      <w:rPr>
        <w:rFonts w:ascii="Times New Roman" w:hAnsi="Times New Roman" w:cs="Times New Roman"/>
        <w:snapToGrid w:val="0"/>
        <w:sz w:val="12"/>
        <w:szCs w:val="12"/>
      </w:rPr>
      <w:t>1</w:t>
    </w:r>
    <w:r w:rsidRPr="0070133A">
      <w:rPr>
        <w:rFonts w:ascii="Times New Roman" w:hAnsi="Times New Roman" w:cs="Times New Roman"/>
        <w:snapToGrid w:val="0"/>
        <w:sz w:val="12"/>
        <w:szCs w:val="12"/>
      </w:rPr>
      <w:t>.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Open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Access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This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article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licensed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under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Attribution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4.0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International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(</w:t>
    </w:r>
    <w:hyperlink r:id="rId2" w:history="1">
      <w:r>
        <w:rPr>
          <w:rStyle w:val="af1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>),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which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permits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unrestricted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use,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sharing,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adaptation,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distribution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reproduction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medium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</w:p>
  <w:p w14:paraId="08E1BB4D" w14:textId="4651A102" w:rsidR="002A3A69" w:rsidRDefault="00E6441D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for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purpose,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even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commercially,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long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you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give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appropriate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credit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original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source,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provide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link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license,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indicate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if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changes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were</w:t>
    </w:r>
    <w:r w:rsidR="004E5019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made.</w:t>
    </w:r>
  </w:p>
  <w:p w14:paraId="56DB3A3C" w14:textId="09C5AF98" w:rsidR="002A3A69" w:rsidRDefault="00FC282C">
    <w:pPr>
      <w:adjustRightInd w:val="0"/>
      <w:snapToGrid w:val="0"/>
      <w:spacing w:before="240" w:line="260" w:lineRule="atLeast"/>
    </w:pPr>
    <w:r>
      <w:rPr>
        <w:rFonts w:hint="eastAsia"/>
        <w:b/>
        <w:bCs/>
        <w:noProof/>
        <w:sz w:val="16"/>
        <w:szCs w:val="16"/>
      </w:rPr>
      <w:drawing>
        <wp:inline distT="0" distB="0" distL="0" distR="0" wp14:anchorId="7FEE1256" wp14:editId="336723D8">
          <wp:extent cx="905258" cy="347473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E6441D">
      <w:rPr>
        <w:rFonts w:hint="eastAsia"/>
        <w:b/>
        <w:bCs/>
        <w:sz w:val="16"/>
        <w:szCs w:val="16"/>
      </w:rPr>
      <w:tab/>
    </w:r>
    <w:r w:rsidR="004E5019">
      <w:rPr>
        <w:b/>
        <w:bCs/>
        <w:sz w:val="16"/>
        <w:szCs w:val="16"/>
      </w:rPr>
      <w:t xml:space="preserve">   </w:t>
    </w:r>
    <w:hyperlink r:id="rId4" w:history="1">
      <w:r w:rsidR="00DA2E11" w:rsidRPr="00DA2E11">
        <w:rPr>
          <w:rStyle w:val="af1"/>
          <w:rFonts w:ascii="Arial" w:hAnsi="Arial"/>
          <w:b/>
          <w:bCs/>
          <w:sz w:val="16"/>
          <w:szCs w:val="16"/>
          <w:u w:val="none"/>
        </w:rPr>
        <w:t>www.</w:t>
      </w:r>
      <w:r w:rsidR="006340ED" w:rsidRPr="006340ED">
        <w:t xml:space="preserve"> </w:t>
      </w:r>
      <w:r w:rsidR="006340ED" w:rsidRPr="006340ED">
        <w:rPr>
          <w:rStyle w:val="af1"/>
          <w:rFonts w:ascii="Arial" w:hAnsi="Arial"/>
          <w:b/>
          <w:bCs/>
          <w:sz w:val="16"/>
          <w:szCs w:val="16"/>
          <w:u w:val="none"/>
        </w:rPr>
        <w:t>energymater</w:t>
      </w:r>
      <w:r w:rsidR="006340ED">
        <w:rPr>
          <w:rStyle w:val="af1"/>
          <w:rFonts w:ascii="Arial" w:hAnsi="Arial"/>
          <w:b/>
          <w:bCs/>
          <w:sz w:val="16"/>
          <w:szCs w:val="16"/>
          <w:u w:val="none"/>
        </w:rPr>
        <w:t>j</w:t>
      </w:r>
      <w:r w:rsidR="00DA2E11" w:rsidRPr="00DA2E11">
        <w:rPr>
          <w:rStyle w:val="af1"/>
          <w:rFonts w:ascii="Arial" w:hAnsi="Arial"/>
          <w:b/>
          <w:bCs/>
          <w:sz w:val="16"/>
          <w:szCs w:val="16"/>
          <w:u w:val="none"/>
        </w:rPr>
        <w:t>.</w:t>
      </w:r>
      <w:r w:rsidR="00DA2E11" w:rsidRPr="00DA2E11">
        <w:rPr>
          <w:rStyle w:val="af1"/>
          <w:rFonts w:ascii="Arial" w:hAnsi="Arial" w:hint="eastAsia"/>
          <w:b/>
          <w:bCs/>
          <w:sz w:val="16"/>
          <w:szCs w:val="16"/>
          <w:u w:val="none"/>
        </w:rPr>
        <w:t>com</w:t>
      </w:r>
    </w:hyperlink>
  </w:p>
  <w:p w14:paraId="3355F1A8" w14:textId="77777777" w:rsidR="002A3A69" w:rsidRDefault="002A3A6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3333" w14:textId="77777777" w:rsidR="000567A5" w:rsidRDefault="000567A5">
      <w:r>
        <w:separator/>
      </w:r>
    </w:p>
  </w:footnote>
  <w:footnote w:type="continuationSeparator" w:id="0">
    <w:p w14:paraId="64669F29" w14:textId="77777777" w:rsidR="000567A5" w:rsidRDefault="0005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56C" w14:textId="7B79616F" w:rsidR="002A3A69" w:rsidRDefault="00E6441D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4E5019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 w:rsidR="006340ED" w:rsidRPr="006340ED">
      <w:rPr>
        <w:rFonts w:ascii="Times New Roman" w:hAnsi="Times New Roman" w:cs="Times New Roman"/>
        <w:i/>
        <w:iCs/>
        <w:sz w:val="14"/>
        <w:szCs w:val="14"/>
      </w:rPr>
      <w:t>Ener</w:t>
    </w:r>
    <w:r w:rsidR="006340ED">
      <w:rPr>
        <w:rFonts w:ascii="Times New Roman" w:hAnsi="Times New Roman" w:cs="Times New Roman"/>
        <w:i/>
        <w:iCs/>
        <w:sz w:val="14"/>
        <w:szCs w:val="14"/>
      </w:rPr>
      <w:t>g</w:t>
    </w:r>
    <w:r w:rsidR="006340ED" w:rsidRPr="006340ED">
      <w:rPr>
        <w:rFonts w:ascii="Times New Roman" w:hAnsi="Times New Roman" w:cs="Times New Roman"/>
        <w:i/>
        <w:iCs/>
        <w:sz w:val="14"/>
        <w:szCs w:val="14"/>
      </w:rPr>
      <w:t>y Mater</w:t>
    </w:r>
    <w:r w:rsidR="004E5019"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 w:rsidR="006340ED">
      <w:rPr>
        <w:rFonts w:ascii="Times New Roman" w:hAnsi="Times New Roman" w:cs="Times New Roman"/>
        <w:sz w:val="14"/>
        <w:szCs w:val="14"/>
      </w:rPr>
      <w:t>/</w:t>
    </w:r>
    <w:r w:rsidR="006340ED" w:rsidRPr="006340ED">
      <w:rPr>
        <w:rFonts w:ascii="Times New Roman" w:hAnsi="Times New Roman" w:cs="Times New Roman"/>
        <w:sz w:val="14"/>
        <w:szCs w:val="14"/>
      </w:rPr>
      <w:t>energymater</w:t>
    </w:r>
    <w:r w:rsidRPr="00AB2D36">
      <w:rPr>
        <w:rFonts w:ascii="Times New Roman" w:hAnsi="Times New Roman" w:cs="Times New Roman"/>
        <w:sz w:val="14"/>
        <w:szCs w:val="14"/>
      </w:rPr>
      <w:t>.</w:t>
    </w:r>
    <w:r w:rsidR="004E5019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  <w:r w:rsidR="004E5019">
      <w:rPr>
        <w:rFonts w:ascii="Times New Roman" w:hAnsi="Times New Roman" w:cs="Times New Roman" w:hint="eastAsia"/>
        <w:sz w:val="14"/>
        <w:szCs w:val="14"/>
      </w:rPr>
      <w:t xml:space="preserve">   </w:t>
    </w:r>
    <w:r w:rsidR="004E5019">
      <w:rPr>
        <w:rFonts w:ascii="Times New Roman" w:hAnsi="Times New Roman" w:cs="Times New Roman"/>
        <w:sz w:val="14"/>
        <w:szCs w:val="14"/>
      </w:rPr>
      <w:t xml:space="preserve">               </w:t>
    </w:r>
    <w:r w:rsidR="004E5019">
      <w:rPr>
        <w:rFonts w:ascii="Times New Roman" w:hAnsi="Times New Roman" w:cs="Times New Roman" w:hint="eastAsia"/>
        <w:sz w:val="14"/>
        <w:szCs w:val="14"/>
      </w:rPr>
      <w:t xml:space="preserve">      </w:t>
    </w:r>
    <w:r>
      <w:rPr>
        <w:rFonts w:ascii="Times New Roman" w:hAnsi="Times New Roman" w:cs="Times New Roman" w:hint="eastAsia"/>
        <w:sz w:val="14"/>
        <w:szCs w:val="14"/>
      </w:rPr>
      <w:tab/>
    </w:r>
    <w:r w:rsidR="004E5019">
      <w:rPr>
        <w:rFonts w:ascii="Times New Roman" w:hAnsi="Times New Roman" w:cs="Times New Roman" w:hint="eastAsia"/>
        <w:sz w:val="14"/>
        <w:szCs w:val="14"/>
      </w:rPr>
      <w:t xml:space="preserve">   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 w:rsidR="004E5019"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A201" w14:textId="074D59D0" w:rsidR="002A3A69" w:rsidRDefault="00E6441D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Page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6</w:t>
    </w:r>
    <w:r w:rsidR="004E5019"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</w:r>
    <w:r w:rsidR="004E5019">
      <w:rPr>
        <w:rFonts w:ascii="Times New Roman" w:hAnsi="Times New Roman" w:cs="Times New Roman" w:hint="eastAsia"/>
        <w:sz w:val="14"/>
        <w:szCs w:val="14"/>
      </w:rPr>
      <w:t xml:space="preserve">            </w:t>
    </w:r>
    <w:r w:rsidR="004E5019">
      <w:rPr>
        <w:rFonts w:ascii="Times New Roman" w:hAnsi="Times New Roman" w:cs="Times New Roman"/>
        <w:sz w:val="14"/>
        <w:szCs w:val="14"/>
      </w:rPr>
      <w:t xml:space="preserve">  </w:t>
    </w:r>
    <w:r w:rsidR="006340ED">
      <w:rPr>
        <w:rFonts w:ascii="Times New Roman" w:hAnsi="Times New Roman" w:cs="Times New Roman"/>
        <w:sz w:val="14"/>
        <w:szCs w:val="14"/>
      </w:rPr>
      <w:t xml:space="preserve">  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Surname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4E5019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 w:rsidR="006340ED" w:rsidRPr="006340ED">
      <w:rPr>
        <w:rFonts w:ascii="Times New Roman" w:hAnsi="Times New Roman" w:cs="Times New Roman"/>
        <w:i/>
        <w:iCs/>
        <w:sz w:val="14"/>
        <w:szCs w:val="14"/>
      </w:rPr>
      <w:t>Ener</w:t>
    </w:r>
    <w:r w:rsidR="006340ED">
      <w:rPr>
        <w:rFonts w:ascii="Times New Roman" w:hAnsi="Times New Roman" w:cs="Times New Roman"/>
        <w:i/>
        <w:iCs/>
        <w:sz w:val="14"/>
        <w:szCs w:val="14"/>
      </w:rPr>
      <w:t>g</w:t>
    </w:r>
    <w:r w:rsidR="006340ED" w:rsidRPr="006340ED">
      <w:rPr>
        <w:rFonts w:ascii="Times New Roman" w:hAnsi="Times New Roman" w:cs="Times New Roman"/>
        <w:i/>
        <w:iCs/>
        <w:sz w:val="14"/>
        <w:szCs w:val="14"/>
      </w:rPr>
      <w:t>y Mater</w:t>
    </w:r>
    <w:r w:rsidR="004E5019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 w:rsidR="006340ED">
      <w:rPr>
        <w:rFonts w:ascii="Times New Roman" w:hAnsi="Times New Roman" w:cs="Times New Roman"/>
        <w:sz w:val="16"/>
        <w:szCs w:val="16"/>
      </w:rPr>
      <w:t>energymater</w:t>
    </w:r>
    <w:r>
      <w:rPr>
        <w:rFonts w:ascii="Times New Roman" w:hAnsi="Times New Roman" w:cs="Times New Roman"/>
        <w:sz w:val="14"/>
        <w:szCs w:val="14"/>
      </w:rPr>
      <w:t>.</w:t>
    </w:r>
    <w:r w:rsidR="004E5019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OLE_LINK5"/>
  <w:p w14:paraId="2E885287" w14:textId="25CF4132" w:rsidR="002A3A69" w:rsidRDefault="00E12BBD">
    <w:pPr>
      <w:pStyle w:val="a7"/>
    </w:pPr>
    <w:r>
      <w:rPr>
        <w:rFonts w:ascii="Times New Roman" w:hAnsi="Times New Roman" w:cs="Times New Roman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96AA56" wp14:editId="3DAD31B1">
              <wp:simplePos x="0" y="0"/>
              <wp:positionH relativeFrom="column">
                <wp:posOffset>2933065</wp:posOffset>
              </wp:positionH>
              <wp:positionV relativeFrom="paragraph">
                <wp:posOffset>-31446</wp:posOffset>
              </wp:positionV>
              <wp:extent cx="2426335" cy="481965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3F24B2C" w14:textId="44A38FC6" w:rsidR="00E12BBD" w:rsidRPr="008D3032" w:rsidRDefault="006340ED" w:rsidP="00E12BBD">
                          <w:pPr>
                            <w:wordWrap w:val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32"/>
                              <w:szCs w:val="32"/>
                            </w:rPr>
                            <w:t>Energy Materials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6AA56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230.95pt;margin-top:-2.5pt;width:191.0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" stroked="f">
              <v:fill opacity="0"/>
              <v:textbox>
                <w:txbxContent>
                  <w:p w14:paraId="43F24B2C" w14:textId="44A38FC6" w:rsidR="00E12BBD" w:rsidRPr="008D3032" w:rsidRDefault="006340ED" w:rsidP="00E12BBD">
                    <w:pPr>
                      <w:wordWrap w:val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003F9A"/>
                        <w:sz w:val="32"/>
                        <w:szCs w:val="32"/>
                      </w:rPr>
                      <w:t>Energy Materials</w:t>
                    </w:r>
                  </w:p>
                </w:txbxContent>
              </v:textbox>
            </v:shape>
          </w:pict>
        </mc:Fallback>
      </mc:AlternateContent>
    </w:r>
    <w:r w:rsidR="00E6441D">
      <w:rPr>
        <w:rFonts w:ascii="Times New Roman" w:hAnsi="Times New Roman" w:cs="Times New Roman" w:hint="eastAsia"/>
        <w:sz w:val="16"/>
        <w:szCs w:val="16"/>
      </w:rPr>
      <w:t>Surname</w:t>
    </w:r>
    <w:r w:rsidR="004E5019">
      <w:rPr>
        <w:rFonts w:ascii="Times New Roman" w:hAnsi="Times New Roman" w:cs="Times New Roman"/>
        <w:sz w:val="16"/>
        <w:szCs w:val="16"/>
      </w:rPr>
      <w:t xml:space="preserve"> </w:t>
    </w:r>
    <w:r w:rsidR="00E6441D">
      <w:rPr>
        <w:rFonts w:ascii="Times New Roman" w:hAnsi="Times New Roman" w:cs="Times New Roman" w:hint="eastAsia"/>
        <w:i/>
        <w:iCs/>
        <w:sz w:val="16"/>
        <w:szCs w:val="16"/>
      </w:rPr>
      <w:t>et</w:t>
    </w:r>
    <w:r w:rsidR="004E5019">
      <w:rPr>
        <w:rFonts w:ascii="Times New Roman" w:hAnsi="Times New Roman" w:cs="Times New Roman" w:hint="eastAsia"/>
        <w:i/>
        <w:iCs/>
        <w:sz w:val="16"/>
        <w:szCs w:val="16"/>
      </w:rPr>
      <w:t xml:space="preserve"> </w:t>
    </w:r>
    <w:r w:rsidR="00E6441D">
      <w:rPr>
        <w:rFonts w:ascii="Times New Roman" w:hAnsi="Times New Roman" w:cs="Times New Roman" w:hint="eastAsia"/>
        <w:i/>
        <w:iCs/>
        <w:sz w:val="16"/>
        <w:szCs w:val="16"/>
      </w:rPr>
      <w:t>al</w:t>
    </w:r>
    <w:r w:rsidR="00E6441D">
      <w:rPr>
        <w:rFonts w:ascii="Times New Roman" w:hAnsi="Times New Roman" w:cs="Times New Roman"/>
        <w:i/>
        <w:iCs/>
        <w:sz w:val="16"/>
        <w:szCs w:val="16"/>
      </w:rPr>
      <w:t>.</w:t>
    </w:r>
    <w:r w:rsidR="004E5019">
      <w:rPr>
        <w:rFonts w:ascii="Times New Roman" w:hAnsi="Times New Roman" w:cs="Times New Roman"/>
        <w:sz w:val="16"/>
        <w:szCs w:val="16"/>
      </w:rPr>
      <w:t xml:space="preserve"> </w:t>
    </w:r>
    <w:r w:rsidR="006340ED" w:rsidRPr="006340ED">
      <w:rPr>
        <w:rFonts w:ascii="Times New Roman" w:hAnsi="Times New Roman" w:cs="Times New Roman"/>
        <w:i/>
        <w:iCs/>
        <w:sz w:val="16"/>
        <w:szCs w:val="16"/>
      </w:rPr>
      <w:t>Energy Mater</w:t>
    </w:r>
    <w:r w:rsidR="004E5019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E6441D">
      <w:rPr>
        <w:rFonts w:ascii="Times New Roman" w:hAnsi="Times New Roman" w:cs="Times New Roman"/>
        <w:sz w:val="16"/>
        <w:szCs w:val="16"/>
      </w:rPr>
      <w:t>Year;Volume:</w:t>
    </w:r>
    <w:r w:rsidR="00E6441D">
      <w:rPr>
        <w:rFonts w:ascii="Times New Roman" w:hAnsi="Times New Roman" w:cs="Times New Roman" w:hint="eastAsia"/>
        <w:sz w:val="16"/>
        <w:szCs w:val="16"/>
      </w:rPr>
      <w:t>Number</w:t>
    </w:r>
    <w:r w:rsidR="00E6441D">
      <w:rPr>
        <w:rFonts w:ascii="Times New Roman" w:hAnsi="Times New Roman" w:cs="Times New Roman"/>
        <w:sz w:val="16"/>
        <w:szCs w:val="16"/>
      </w:rPr>
      <w:br/>
    </w:r>
    <w:r w:rsidR="00E6441D">
      <w:rPr>
        <w:rFonts w:ascii="Times New Roman" w:hAnsi="Times New Roman" w:cs="Times New Roman"/>
        <w:b/>
        <w:bCs/>
        <w:sz w:val="16"/>
        <w:szCs w:val="16"/>
      </w:rPr>
      <w:t>DOI</w:t>
    </w:r>
    <w:r w:rsidR="00E6441D">
      <w:rPr>
        <w:rFonts w:ascii="Times New Roman" w:hAnsi="Times New Roman" w:cs="Times New Roman"/>
        <w:sz w:val="16"/>
        <w:szCs w:val="16"/>
      </w:rPr>
      <w:t>:</w:t>
    </w:r>
    <w:r w:rsidR="004E5019">
      <w:rPr>
        <w:rFonts w:ascii="Times New Roman" w:hAnsi="Times New Roman" w:cs="Times New Roman"/>
        <w:sz w:val="16"/>
        <w:szCs w:val="16"/>
      </w:rPr>
      <w:t xml:space="preserve"> </w:t>
    </w:r>
    <w:bookmarkEnd w:id="12"/>
    <w:r w:rsidR="00E6441D">
      <w:rPr>
        <w:rFonts w:ascii="Times New Roman" w:hAnsi="Times New Roman" w:cs="Times New Roman"/>
        <w:sz w:val="16"/>
        <w:szCs w:val="16"/>
      </w:rPr>
      <w:t>10.20517/</w:t>
    </w:r>
    <w:r w:rsidR="006340ED">
      <w:rPr>
        <w:rFonts w:ascii="Times New Roman" w:hAnsi="Times New Roman" w:cs="Times New Roman"/>
        <w:sz w:val="16"/>
        <w:szCs w:val="16"/>
      </w:rPr>
      <w:t>energymater</w:t>
    </w:r>
    <w:r w:rsidR="00E6441D" w:rsidRPr="00AB2D36">
      <w:rPr>
        <w:rFonts w:ascii="Times New Roman" w:hAnsi="Times New Roman" w:cs="Times New Roman"/>
        <w:sz w:val="16"/>
        <w:szCs w:val="16"/>
      </w:rPr>
      <w:t>.</w:t>
    </w:r>
    <w:r w:rsidR="004E5019">
      <w:rPr>
        <w:rFonts w:ascii="Times New Roman" w:hAnsi="Times New Roman" w:cs="Times New Roman"/>
        <w:sz w:val="16"/>
        <w:szCs w:val="16"/>
      </w:rPr>
      <w:t>2021</w:t>
    </w:r>
    <w:r w:rsidR="00E6441D">
      <w:rPr>
        <w:rFonts w:ascii="Times New Roman" w:hAnsi="Times New Roman" w:cs="Times New Roman"/>
        <w:sz w:val="16"/>
        <w:szCs w:val="16"/>
      </w:rPr>
      <w:t>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65C4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89C04F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566001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15E555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0C4D5F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46A0A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BAD50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8ABF6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900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4C69D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C31BB3"/>
    <w:multiLevelType w:val="hybridMultilevel"/>
    <w:tmpl w:val="BC1CF288"/>
    <w:lvl w:ilvl="0" w:tplc="76BCA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2C99E9"/>
    <w:multiLevelType w:val="singleLevel"/>
    <w:tmpl w:val="1A2C99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8BA"/>
    <w:rsid w:val="00030B75"/>
    <w:rsid w:val="0003284A"/>
    <w:rsid w:val="00034D63"/>
    <w:rsid w:val="00040096"/>
    <w:rsid w:val="00044E07"/>
    <w:rsid w:val="000567A5"/>
    <w:rsid w:val="00081ACF"/>
    <w:rsid w:val="000D5EBD"/>
    <w:rsid w:val="000F30E6"/>
    <w:rsid w:val="001028D8"/>
    <w:rsid w:val="00106C98"/>
    <w:rsid w:val="00154CAD"/>
    <w:rsid w:val="00172A27"/>
    <w:rsid w:val="00173B97"/>
    <w:rsid w:val="00186D0C"/>
    <w:rsid w:val="0019510B"/>
    <w:rsid w:val="001B2247"/>
    <w:rsid w:val="001C769F"/>
    <w:rsid w:val="002365C3"/>
    <w:rsid w:val="00273491"/>
    <w:rsid w:val="00292D7D"/>
    <w:rsid w:val="00294A55"/>
    <w:rsid w:val="002A3A69"/>
    <w:rsid w:val="002B2A76"/>
    <w:rsid w:val="002C1A27"/>
    <w:rsid w:val="002D1AC0"/>
    <w:rsid w:val="00314528"/>
    <w:rsid w:val="00324C88"/>
    <w:rsid w:val="00331E76"/>
    <w:rsid w:val="00347810"/>
    <w:rsid w:val="003608FF"/>
    <w:rsid w:val="00375BA8"/>
    <w:rsid w:val="003B627D"/>
    <w:rsid w:val="00423880"/>
    <w:rsid w:val="004353AB"/>
    <w:rsid w:val="00447A46"/>
    <w:rsid w:val="00472F63"/>
    <w:rsid w:val="00497675"/>
    <w:rsid w:val="004B17D0"/>
    <w:rsid w:val="004E5019"/>
    <w:rsid w:val="004F52CE"/>
    <w:rsid w:val="00515675"/>
    <w:rsid w:val="0053187F"/>
    <w:rsid w:val="005570D9"/>
    <w:rsid w:val="00581594"/>
    <w:rsid w:val="005C1F9C"/>
    <w:rsid w:val="005D1BA3"/>
    <w:rsid w:val="005E529D"/>
    <w:rsid w:val="005F43A5"/>
    <w:rsid w:val="005F73AE"/>
    <w:rsid w:val="006050F9"/>
    <w:rsid w:val="00611D7C"/>
    <w:rsid w:val="00620996"/>
    <w:rsid w:val="006340ED"/>
    <w:rsid w:val="00637595"/>
    <w:rsid w:val="006707E6"/>
    <w:rsid w:val="00680726"/>
    <w:rsid w:val="006A51A6"/>
    <w:rsid w:val="006D2211"/>
    <w:rsid w:val="0070133A"/>
    <w:rsid w:val="007202FE"/>
    <w:rsid w:val="007355D4"/>
    <w:rsid w:val="007362D8"/>
    <w:rsid w:val="007504EF"/>
    <w:rsid w:val="007B61BC"/>
    <w:rsid w:val="007D1FD5"/>
    <w:rsid w:val="007D31D7"/>
    <w:rsid w:val="007E55FC"/>
    <w:rsid w:val="007F41B0"/>
    <w:rsid w:val="008075EB"/>
    <w:rsid w:val="00807D2F"/>
    <w:rsid w:val="00823556"/>
    <w:rsid w:val="00832CA5"/>
    <w:rsid w:val="00833759"/>
    <w:rsid w:val="00842C21"/>
    <w:rsid w:val="00873E39"/>
    <w:rsid w:val="008938D0"/>
    <w:rsid w:val="008A495C"/>
    <w:rsid w:val="008A5B85"/>
    <w:rsid w:val="008C4E37"/>
    <w:rsid w:val="008D3032"/>
    <w:rsid w:val="008E5297"/>
    <w:rsid w:val="008F2CA6"/>
    <w:rsid w:val="00921419"/>
    <w:rsid w:val="00931499"/>
    <w:rsid w:val="009472CA"/>
    <w:rsid w:val="0097300C"/>
    <w:rsid w:val="009C1A6B"/>
    <w:rsid w:val="009F64CD"/>
    <w:rsid w:val="00A2264B"/>
    <w:rsid w:val="00A23F51"/>
    <w:rsid w:val="00A260A3"/>
    <w:rsid w:val="00A318CF"/>
    <w:rsid w:val="00A35AF7"/>
    <w:rsid w:val="00A37A37"/>
    <w:rsid w:val="00A9328A"/>
    <w:rsid w:val="00AB2D36"/>
    <w:rsid w:val="00AE1EBA"/>
    <w:rsid w:val="00B42AC5"/>
    <w:rsid w:val="00B67AF9"/>
    <w:rsid w:val="00B7260C"/>
    <w:rsid w:val="00BA2D0D"/>
    <w:rsid w:val="00BB3538"/>
    <w:rsid w:val="00BF48F7"/>
    <w:rsid w:val="00C14AFA"/>
    <w:rsid w:val="00C5076C"/>
    <w:rsid w:val="00C60711"/>
    <w:rsid w:val="00C6365E"/>
    <w:rsid w:val="00CA24BB"/>
    <w:rsid w:val="00CA2500"/>
    <w:rsid w:val="00D16246"/>
    <w:rsid w:val="00D27DD0"/>
    <w:rsid w:val="00D536BC"/>
    <w:rsid w:val="00D818F1"/>
    <w:rsid w:val="00DA2E11"/>
    <w:rsid w:val="00DA6670"/>
    <w:rsid w:val="00DF5C43"/>
    <w:rsid w:val="00E12BBD"/>
    <w:rsid w:val="00E15EE4"/>
    <w:rsid w:val="00E17ABF"/>
    <w:rsid w:val="00E31605"/>
    <w:rsid w:val="00E56E97"/>
    <w:rsid w:val="00E6441D"/>
    <w:rsid w:val="00E722BD"/>
    <w:rsid w:val="00EA21CF"/>
    <w:rsid w:val="00EA350B"/>
    <w:rsid w:val="00EA6127"/>
    <w:rsid w:val="00EA6A8A"/>
    <w:rsid w:val="00EE0F10"/>
    <w:rsid w:val="00EE548B"/>
    <w:rsid w:val="00F42010"/>
    <w:rsid w:val="00FC282C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607CF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E4A9F"/>
    <w:rsid w:val="028168BD"/>
    <w:rsid w:val="028828A6"/>
    <w:rsid w:val="02896039"/>
    <w:rsid w:val="028A65CA"/>
    <w:rsid w:val="029177D1"/>
    <w:rsid w:val="02945ED2"/>
    <w:rsid w:val="02995522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1B748E"/>
    <w:rsid w:val="031C41CA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40AD"/>
    <w:rsid w:val="035F5241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515F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D3534"/>
    <w:rsid w:val="049E6D7B"/>
    <w:rsid w:val="04A0767E"/>
    <w:rsid w:val="04A80B95"/>
    <w:rsid w:val="04B12AB2"/>
    <w:rsid w:val="04C97B49"/>
    <w:rsid w:val="04D53DD4"/>
    <w:rsid w:val="04D96222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A152F2"/>
    <w:rsid w:val="05A508AA"/>
    <w:rsid w:val="05AF6B40"/>
    <w:rsid w:val="05B5380E"/>
    <w:rsid w:val="05C05CFE"/>
    <w:rsid w:val="05CB5766"/>
    <w:rsid w:val="05D2674D"/>
    <w:rsid w:val="05D813C2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435F26"/>
    <w:rsid w:val="064F259E"/>
    <w:rsid w:val="065C333F"/>
    <w:rsid w:val="065E56D6"/>
    <w:rsid w:val="06652A65"/>
    <w:rsid w:val="067501AF"/>
    <w:rsid w:val="067D770A"/>
    <w:rsid w:val="06897B18"/>
    <w:rsid w:val="06924322"/>
    <w:rsid w:val="06A54A92"/>
    <w:rsid w:val="06AB53D0"/>
    <w:rsid w:val="06B10E77"/>
    <w:rsid w:val="06B8387C"/>
    <w:rsid w:val="06BF6A65"/>
    <w:rsid w:val="06D373C3"/>
    <w:rsid w:val="06DB1666"/>
    <w:rsid w:val="06E0078A"/>
    <w:rsid w:val="06E77370"/>
    <w:rsid w:val="06F52CEE"/>
    <w:rsid w:val="06F77647"/>
    <w:rsid w:val="070E593E"/>
    <w:rsid w:val="071F61A4"/>
    <w:rsid w:val="0722225B"/>
    <w:rsid w:val="072B17B4"/>
    <w:rsid w:val="072C0C12"/>
    <w:rsid w:val="072F741B"/>
    <w:rsid w:val="073B4B89"/>
    <w:rsid w:val="073E1CA8"/>
    <w:rsid w:val="0759553E"/>
    <w:rsid w:val="076731BE"/>
    <w:rsid w:val="076E18D5"/>
    <w:rsid w:val="077239FA"/>
    <w:rsid w:val="07727DAF"/>
    <w:rsid w:val="07734E3B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FC0828"/>
    <w:rsid w:val="0800097B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3D89"/>
    <w:rsid w:val="08444F1A"/>
    <w:rsid w:val="084D7065"/>
    <w:rsid w:val="08581B89"/>
    <w:rsid w:val="085927BD"/>
    <w:rsid w:val="085D11E2"/>
    <w:rsid w:val="087C6F7D"/>
    <w:rsid w:val="08830A58"/>
    <w:rsid w:val="088A5C7A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52532"/>
    <w:rsid w:val="08EA0D1A"/>
    <w:rsid w:val="08EA30C8"/>
    <w:rsid w:val="08F0654A"/>
    <w:rsid w:val="08F3637C"/>
    <w:rsid w:val="08F719C9"/>
    <w:rsid w:val="08F94A00"/>
    <w:rsid w:val="08FE2900"/>
    <w:rsid w:val="09037D12"/>
    <w:rsid w:val="09076155"/>
    <w:rsid w:val="09235E3B"/>
    <w:rsid w:val="09261095"/>
    <w:rsid w:val="09330283"/>
    <w:rsid w:val="093736CC"/>
    <w:rsid w:val="09397F7F"/>
    <w:rsid w:val="094008F1"/>
    <w:rsid w:val="094018C8"/>
    <w:rsid w:val="094702FF"/>
    <w:rsid w:val="09487FBA"/>
    <w:rsid w:val="095765B1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CD7FE8"/>
    <w:rsid w:val="09E6504F"/>
    <w:rsid w:val="09E70DC7"/>
    <w:rsid w:val="09EC5ECA"/>
    <w:rsid w:val="0A0F7647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1738"/>
    <w:rsid w:val="0A9125B0"/>
    <w:rsid w:val="0AA116B5"/>
    <w:rsid w:val="0AA36E36"/>
    <w:rsid w:val="0AC1317F"/>
    <w:rsid w:val="0AC708B0"/>
    <w:rsid w:val="0AD21174"/>
    <w:rsid w:val="0AD45BAB"/>
    <w:rsid w:val="0AD5134C"/>
    <w:rsid w:val="0AD923FD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45D1E"/>
    <w:rsid w:val="0B35314D"/>
    <w:rsid w:val="0B3E0869"/>
    <w:rsid w:val="0B432FE2"/>
    <w:rsid w:val="0B486443"/>
    <w:rsid w:val="0B50681C"/>
    <w:rsid w:val="0B6A4B1C"/>
    <w:rsid w:val="0B6A7442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332A8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DA2C87"/>
    <w:rsid w:val="0CEB68F7"/>
    <w:rsid w:val="0CF425E3"/>
    <w:rsid w:val="0CF820A4"/>
    <w:rsid w:val="0CF84682"/>
    <w:rsid w:val="0CFC4B59"/>
    <w:rsid w:val="0CFE3F3E"/>
    <w:rsid w:val="0CFE5F51"/>
    <w:rsid w:val="0D0B09E8"/>
    <w:rsid w:val="0D0D72DB"/>
    <w:rsid w:val="0D10569B"/>
    <w:rsid w:val="0D1B06EF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B693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16C77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11A1F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7309"/>
    <w:rsid w:val="11B90CF1"/>
    <w:rsid w:val="11C061D1"/>
    <w:rsid w:val="11C57AB9"/>
    <w:rsid w:val="11CB326A"/>
    <w:rsid w:val="11CB524E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47DAD"/>
    <w:rsid w:val="12793B2D"/>
    <w:rsid w:val="12851595"/>
    <w:rsid w:val="128B5BDC"/>
    <w:rsid w:val="12965308"/>
    <w:rsid w:val="12966EEA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C6F79"/>
    <w:rsid w:val="12EE7898"/>
    <w:rsid w:val="12F272E1"/>
    <w:rsid w:val="12F30286"/>
    <w:rsid w:val="12F67761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55D10"/>
    <w:rsid w:val="13DA1942"/>
    <w:rsid w:val="13ED774D"/>
    <w:rsid w:val="13F601F5"/>
    <w:rsid w:val="14007D99"/>
    <w:rsid w:val="141943BB"/>
    <w:rsid w:val="141B75C4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100C60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6693A"/>
    <w:rsid w:val="157E5317"/>
    <w:rsid w:val="158B4495"/>
    <w:rsid w:val="15920F9B"/>
    <w:rsid w:val="15933210"/>
    <w:rsid w:val="159B4377"/>
    <w:rsid w:val="15A3757B"/>
    <w:rsid w:val="15A82515"/>
    <w:rsid w:val="15AE62E9"/>
    <w:rsid w:val="15AF2080"/>
    <w:rsid w:val="15B14582"/>
    <w:rsid w:val="15B52B05"/>
    <w:rsid w:val="15BD19C1"/>
    <w:rsid w:val="15C55392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14083B"/>
    <w:rsid w:val="16232EA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AE7F1C"/>
    <w:rsid w:val="16C55270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DB4BF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777185"/>
    <w:rsid w:val="188553C1"/>
    <w:rsid w:val="188930FF"/>
    <w:rsid w:val="18910F6F"/>
    <w:rsid w:val="1894428E"/>
    <w:rsid w:val="18A467AE"/>
    <w:rsid w:val="18AE06A5"/>
    <w:rsid w:val="18AE2983"/>
    <w:rsid w:val="18AE40DD"/>
    <w:rsid w:val="18B155BE"/>
    <w:rsid w:val="18BC07D1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0E1CF7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2B61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CF6E00"/>
    <w:rsid w:val="19D372C0"/>
    <w:rsid w:val="19D425A3"/>
    <w:rsid w:val="19DD1A18"/>
    <w:rsid w:val="19F63538"/>
    <w:rsid w:val="19FD4E86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900C99"/>
    <w:rsid w:val="1A955B4B"/>
    <w:rsid w:val="1A9702DA"/>
    <w:rsid w:val="1AA20930"/>
    <w:rsid w:val="1AAC4048"/>
    <w:rsid w:val="1AC248A4"/>
    <w:rsid w:val="1AC659DE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0D3DFD"/>
    <w:rsid w:val="1B2351EE"/>
    <w:rsid w:val="1B2738C3"/>
    <w:rsid w:val="1B2A6393"/>
    <w:rsid w:val="1B2C2467"/>
    <w:rsid w:val="1B471163"/>
    <w:rsid w:val="1B4B3AFD"/>
    <w:rsid w:val="1B4B76B5"/>
    <w:rsid w:val="1B50609B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F0B5F"/>
    <w:rsid w:val="1BED3D25"/>
    <w:rsid w:val="1BF92637"/>
    <w:rsid w:val="1BFE3885"/>
    <w:rsid w:val="1BFF6030"/>
    <w:rsid w:val="1C073EF2"/>
    <w:rsid w:val="1C0C13C9"/>
    <w:rsid w:val="1C1B2983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D303A"/>
    <w:rsid w:val="1C8E3869"/>
    <w:rsid w:val="1C903F89"/>
    <w:rsid w:val="1C905F06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F2670A"/>
    <w:rsid w:val="1CF55D42"/>
    <w:rsid w:val="1CF63CC5"/>
    <w:rsid w:val="1CFB4FC3"/>
    <w:rsid w:val="1D190F3D"/>
    <w:rsid w:val="1D205B7B"/>
    <w:rsid w:val="1D376199"/>
    <w:rsid w:val="1D3C40F2"/>
    <w:rsid w:val="1D437222"/>
    <w:rsid w:val="1D485EF9"/>
    <w:rsid w:val="1D4F79A6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A0A9A"/>
    <w:rsid w:val="1DB06910"/>
    <w:rsid w:val="1DB30D77"/>
    <w:rsid w:val="1DB7662D"/>
    <w:rsid w:val="1DBE1E92"/>
    <w:rsid w:val="1DBE39BF"/>
    <w:rsid w:val="1DBF22C4"/>
    <w:rsid w:val="1DBF266E"/>
    <w:rsid w:val="1DC23020"/>
    <w:rsid w:val="1DCD2D0E"/>
    <w:rsid w:val="1DD823D5"/>
    <w:rsid w:val="1DE06F4A"/>
    <w:rsid w:val="1DEB2F67"/>
    <w:rsid w:val="1DF70DE4"/>
    <w:rsid w:val="1DF87678"/>
    <w:rsid w:val="1DFE6A07"/>
    <w:rsid w:val="1DFF0E4C"/>
    <w:rsid w:val="1E167CE8"/>
    <w:rsid w:val="1E1B2449"/>
    <w:rsid w:val="1E1E26D3"/>
    <w:rsid w:val="1E381756"/>
    <w:rsid w:val="1E4201AC"/>
    <w:rsid w:val="1E6F557C"/>
    <w:rsid w:val="1E6F61D0"/>
    <w:rsid w:val="1E70192E"/>
    <w:rsid w:val="1E75120F"/>
    <w:rsid w:val="1E7645BA"/>
    <w:rsid w:val="1E7759BC"/>
    <w:rsid w:val="1E793ADD"/>
    <w:rsid w:val="1E7B688F"/>
    <w:rsid w:val="1E8A0251"/>
    <w:rsid w:val="1E8F396D"/>
    <w:rsid w:val="1EA63611"/>
    <w:rsid w:val="1EB4498A"/>
    <w:rsid w:val="1EBE5D5D"/>
    <w:rsid w:val="1EBF5D80"/>
    <w:rsid w:val="1EC147C0"/>
    <w:rsid w:val="1ECD5518"/>
    <w:rsid w:val="1ED42438"/>
    <w:rsid w:val="1ED5132C"/>
    <w:rsid w:val="1ED536AC"/>
    <w:rsid w:val="1ED55D93"/>
    <w:rsid w:val="1ED832CF"/>
    <w:rsid w:val="1EDD073D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6543C4"/>
    <w:rsid w:val="1F6C2DB9"/>
    <w:rsid w:val="1F705D06"/>
    <w:rsid w:val="1F7466BB"/>
    <w:rsid w:val="1F7D309F"/>
    <w:rsid w:val="1F990C93"/>
    <w:rsid w:val="1FA94EC8"/>
    <w:rsid w:val="1FAB3E50"/>
    <w:rsid w:val="1FAC0702"/>
    <w:rsid w:val="1FAF0310"/>
    <w:rsid w:val="1FC1565D"/>
    <w:rsid w:val="1FD3578E"/>
    <w:rsid w:val="1FD919C2"/>
    <w:rsid w:val="1FE47800"/>
    <w:rsid w:val="1FE621E5"/>
    <w:rsid w:val="1FEC39F9"/>
    <w:rsid w:val="1FF16D1A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2051F"/>
    <w:rsid w:val="20461965"/>
    <w:rsid w:val="20573BC0"/>
    <w:rsid w:val="20650E8F"/>
    <w:rsid w:val="20710D8D"/>
    <w:rsid w:val="207C1590"/>
    <w:rsid w:val="208230AF"/>
    <w:rsid w:val="20901BF7"/>
    <w:rsid w:val="2094766D"/>
    <w:rsid w:val="20B06DB3"/>
    <w:rsid w:val="20C10198"/>
    <w:rsid w:val="20C305AE"/>
    <w:rsid w:val="20CC5A9C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392540"/>
    <w:rsid w:val="214767E1"/>
    <w:rsid w:val="21574AA1"/>
    <w:rsid w:val="21602545"/>
    <w:rsid w:val="216D75BF"/>
    <w:rsid w:val="21786BC5"/>
    <w:rsid w:val="218B1EB4"/>
    <w:rsid w:val="21970A5E"/>
    <w:rsid w:val="21993802"/>
    <w:rsid w:val="21A342BB"/>
    <w:rsid w:val="21A54404"/>
    <w:rsid w:val="21B14E15"/>
    <w:rsid w:val="21B667C8"/>
    <w:rsid w:val="21BB782F"/>
    <w:rsid w:val="21BC07FB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33273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2FE6DA7"/>
    <w:rsid w:val="230442F2"/>
    <w:rsid w:val="230810B0"/>
    <w:rsid w:val="23105DCF"/>
    <w:rsid w:val="231157BB"/>
    <w:rsid w:val="231503BC"/>
    <w:rsid w:val="2316602B"/>
    <w:rsid w:val="23181B15"/>
    <w:rsid w:val="231E625E"/>
    <w:rsid w:val="23234C69"/>
    <w:rsid w:val="23237B51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B043CE"/>
    <w:rsid w:val="23B17003"/>
    <w:rsid w:val="23B21DA3"/>
    <w:rsid w:val="23B3428B"/>
    <w:rsid w:val="23B50EBC"/>
    <w:rsid w:val="23B812F6"/>
    <w:rsid w:val="23CE4094"/>
    <w:rsid w:val="23CF6896"/>
    <w:rsid w:val="23E82706"/>
    <w:rsid w:val="23E8601A"/>
    <w:rsid w:val="23EB70E4"/>
    <w:rsid w:val="23EC21F9"/>
    <w:rsid w:val="240E148B"/>
    <w:rsid w:val="240F50BB"/>
    <w:rsid w:val="24103556"/>
    <w:rsid w:val="241B6C59"/>
    <w:rsid w:val="241E042A"/>
    <w:rsid w:val="242F69BF"/>
    <w:rsid w:val="243B7A26"/>
    <w:rsid w:val="24407667"/>
    <w:rsid w:val="24412AAA"/>
    <w:rsid w:val="24440538"/>
    <w:rsid w:val="244468CE"/>
    <w:rsid w:val="24456C68"/>
    <w:rsid w:val="24471426"/>
    <w:rsid w:val="2456250B"/>
    <w:rsid w:val="24566C3C"/>
    <w:rsid w:val="245E634B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101D"/>
    <w:rsid w:val="24C777F7"/>
    <w:rsid w:val="24CE2862"/>
    <w:rsid w:val="24D01019"/>
    <w:rsid w:val="24D0753B"/>
    <w:rsid w:val="24D169DC"/>
    <w:rsid w:val="24D40E4B"/>
    <w:rsid w:val="24DA5A79"/>
    <w:rsid w:val="24E87DC2"/>
    <w:rsid w:val="24EB1BAF"/>
    <w:rsid w:val="24F43739"/>
    <w:rsid w:val="24FB3ED3"/>
    <w:rsid w:val="24FD2401"/>
    <w:rsid w:val="25014EE2"/>
    <w:rsid w:val="250F4811"/>
    <w:rsid w:val="25250D72"/>
    <w:rsid w:val="252F3E70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5E53"/>
    <w:rsid w:val="25D47585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F569F"/>
    <w:rsid w:val="2671120B"/>
    <w:rsid w:val="2673490B"/>
    <w:rsid w:val="267B58BE"/>
    <w:rsid w:val="267C41CE"/>
    <w:rsid w:val="26914502"/>
    <w:rsid w:val="269A6E78"/>
    <w:rsid w:val="26A13D13"/>
    <w:rsid w:val="26A80EB5"/>
    <w:rsid w:val="26B26029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856AD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DD4EF4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71F6E"/>
    <w:rsid w:val="29546680"/>
    <w:rsid w:val="29591B02"/>
    <w:rsid w:val="296318B5"/>
    <w:rsid w:val="29827EA9"/>
    <w:rsid w:val="29905445"/>
    <w:rsid w:val="29907B26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311793"/>
    <w:rsid w:val="2B3B7A55"/>
    <w:rsid w:val="2B3F42E7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9D7C42"/>
    <w:rsid w:val="2BA92FD5"/>
    <w:rsid w:val="2BAF491E"/>
    <w:rsid w:val="2BB32323"/>
    <w:rsid w:val="2BC027FC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80305"/>
    <w:rsid w:val="2C0D228C"/>
    <w:rsid w:val="2C1041F0"/>
    <w:rsid w:val="2C210B2E"/>
    <w:rsid w:val="2C2A72DB"/>
    <w:rsid w:val="2C2D5946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41842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6319B6"/>
    <w:rsid w:val="2E744332"/>
    <w:rsid w:val="2E7B69BB"/>
    <w:rsid w:val="2E802A38"/>
    <w:rsid w:val="2E8A1AD5"/>
    <w:rsid w:val="2E8D713E"/>
    <w:rsid w:val="2E974705"/>
    <w:rsid w:val="2E9F4713"/>
    <w:rsid w:val="2EA30A99"/>
    <w:rsid w:val="2EA352DC"/>
    <w:rsid w:val="2EA44470"/>
    <w:rsid w:val="2EA705CF"/>
    <w:rsid w:val="2EA8405F"/>
    <w:rsid w:val="2EBC691B"/>
    <w:rsid w:val="2EBC7D26"/>
    <w:rsid w:val="2EBD6C4D"/>
    <w:rsid w:val="2EC129F8"/>
    <w:rsid w:val="2EC35911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36AB"/>
    <w:rsid w:val="2F3E0E69"/>
    <w:rsid w:val="2F4B0EBF"/>
    <w:rsid w:val="2F4C3D79"/>
    <w:rsid w:val="2F5D6DB2"/>
    <w:rsid w:val="2F5F008C"/>
    <w:rsid w:val="2F643B76"/>
    <w:rsid w:val="2F685035"/>
    <w:rsid w:val="2F697E02"/>
    <w:rsid w:val="2F751492"/>
    <w:rsid w:val="2F7E660B"/>
    <w:rsid w:val="2F8349E1"/>
    <w:rsid w:val="2F9E3F3B"/>
    <w:rsid w:val="2F9F78D1"/>
    <w:rsid w:val="2FA34F86"/>
    <w:rsid w:val="2FAB6D7C"/>
    <w:rsid w:val="2FCA1DEE"/>
    <w:rsid w:val="2FCE6CD1"/>
    <w:rsid w:val="2FE21D5C"/>
    <w:rsid w:val="2FE5000F"/>
    <w:rsid w:val="2FF27FD2"/>
    <w:rsid w:val="2FFC00BE"/>
    <w:rsid w:val="30007F7D"/>
    <w:rsid w:val="300A0D47"/>
    <w:rsid w:val="303D2B6F"/>
    <w:rsid w:val="3046513A"/>
    <w:rsid w:val="304D3FE9"/>
    <w:rsid w:val="305914FE"/>
    <w:rsid w:val="305F1032"/>
    <w:rsid w:val="306014C5"/>
    <w:rsid w:val="307237B7"/>
    <w:rsid w:val="30745C6E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5B415F"/>
    <w:rsid w:val="315B74A5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DD3FB0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DF290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2C295B"/>
    <w:rsid w:val="332F1C67"/>
    <w:rsid w:val="33457A89"/>
    <w:rsid w:val="3346136E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9B67F0"/>
    <w:rsid w:val="33C04743"/>
    <w:rsid w:val="33C050FD"/>
    <w:rsid w:val="33C52574"/>
    <w:rsid w:val="33CC380B"/>
    <w:rsid w:val="33D22E6F"/>
    <w:rsid w:val="33D47901"/>
    <w:rsid w:val="33FC7ACE"/>
    <w:rsid w:val="340519BF"/>
    <w:rsid w:val="340F3C14"/>
    <w:rsid w:val="342448CB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AC626E"/>
    <w:rsid w:val="34B1358C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95E12"/>
    <w:rsid w:val="355B6D22"/>
    <w:rsid w:val="355F559B"/>
    <w:rsid w:val="35610CA8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100A2"/>
    <w:rsid w:val="36343A3C"/>
    <w:rsid w:val="363705EA"/>
    <w:rsid w:val="363866EC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6580"/>
    <w:rsid w:val="36DA0F92"/>
    <w:rsid w:val="36E27868"/>
    <w:rsid w:val="36E560F5"/>
    <w:rsid w:val="36F12E7A"/>
    <w:rsid w:val="36F34DD9"/>
    <w:rsid w:val="37014253"/>
    <w:rsid w:val="37024D60"/>
    <w:rsid w:val="370C36B2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1E7F78"/>
    <w:rsid w:val="38262CE6"/>
    <w:rsid w:val="38276A70"/>
    <w:rsid w:val="38351B62"/>
    <w:rsid w:val="3836143E"/>
    <w:rsid w:val="38372808"/>
    <w:rsid w:val="38581FBE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66B4C"/>
    <w:rsid w:val="3A3E12B0"/>
    <w:rsid w:val="3A40242A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54FA0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02A60"/>
    <w:rsid w:val="3B434372"/>
    <w:rsid w:val="3B4C20C7"/>
    <w:rsid w:val="3B521383"/>
    <w:rsid w:val="3B65118E"/>
    <w:rsid w:val="3B6A015B"/>
    <w:rsid w:val="3B6F4682"/>
    <w:rsid w:val="3B894B91"/>
    <w:rsid w:val="3B8F3936"/>
    <w:rsid w:val="3B922B3C"/>
    <w:rsid w:val="3B957660"/>
    <w:rsid w:val="3BA441D3"/>
    <w:rsid w:val="3BAC5A77"/>
    <w:rsid w:val="3BBE278D"/>
    <w:rsid w:val="3BC62AA9"/>
    <w:rsid w:val="3BC722A4"/>
    <w:rsid w:val="3BCA7515"/>
    <w:rsid w:val="3BD70538"/>
    <w:rsid w:val="3BDB72AF"/>
    <w:rsid w:val="3BDF12D0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5C1552"/>
    <w:rsid w:val="3C5F7D1B"/>
    <w:rsid w:val="3C683F7D"/>
    <w:rsid w:val="3C78107B"/>
    <w:rsid w:val="3C7A30F2"/>
    <w:rsid w:val="3C7F0EC4"/>
    <w:rsid w:val="3C8216C3"/>
    <w:rsid w:val="3C845263"/>
    <w:rsid w:val="3C875F69"/>
    <w:rsid w:val="3C910070"/>
    <w:rsid w:val="3C980BC7"/>
    <w:rsid w:val="3CA137CF"/>
    <w:rsid w:val="3CAD0C76"/>
    <w:rsid w:val="3CB433B2"/>
    <w:rsid w:val="3CB75FCC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2581B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B0C74"/>
    <w:rsid w:val="3D8E24EC"/>
    <w:rsid w:val="3D947081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8186E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449B9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603895"/>
    <w:rsid w:val="3F622BEB"/>
    <w:rsid w:val="3F6436D8"/>
    <w:rsid w:val="3F682EFD"/>
    <w:rsid w:val="3F68512D"/>
    <w:rsid w:val="3F7F2049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1F2FBE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51EF7"/>
    <w:rsid w:val="40463284"/>
    <w:rsid w:val="40463FF1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261AC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9245C"/>
    <w:rsid w:val="4264023E"/>
    <w:rsid w:val="426749F0"/>
    <w:rsid w:val="426823A2"/>
    <w:rsid w:val="426A68D4"/>
    <w:rsid w:val="427F40D4"/>
    <w:rsid w:val="42832232"/>
    <w:rsid w:val="428E7189"/>
    <w:rsid w:val="4293454F"/>
    <w:rsid w:val="42A430AF"/>
    <w:rsid w:val="42AA16C1"/>
    <w:rsid w:val="42AE3D2E"/>
    <w:rsid w:val="42B702D1"/>
    <w:rsid w:val="42BB16F8"/>
    <w:rsid w:val="42CA00C2"/>
    <w:rsid w:val="42CE287E"/>
    <w:rsid w:val="42DD4030"/>
    <w:rsid w:val="42F1275D"/>
    <w:rsid w:val="42F263CE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CC665E"/>
    <w:rsid w:val="43DE5A45"/>
    <w:rsid w:val="43E26D14"/>
    <w:rsid w:val="43E4388A"/>
    <w:rsid w:val="43F940F3"/>
    <w:rsid w:val="43FB497F"/>
    <w:rsid w:val="43FE3E70"/>
    <w:rsid w:val="44085247"/>
    <w:rsid w:val="440D7118"/>
    <w:rsid w:val="441766BF"/>
    <w:rsid w:val="441925A9"/>
    <w:rsid w:val="442209AC"/>
    <w:rsid w:val="4422556A"/>
    <w:rsid w:val="44283D04"/>
    <w:rsid w:val="442A4B25"/>
    <w:rsid w:val="44385DD2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26F09"/>
    <w:rsid w:val="45A64606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9A2"/>
    <w:rsid w:val="464E77FB"/>
    <w:rsid w:val="464F5318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230A4"/>
    <w:rsid w:val="46C578FC"/>
    <w:rsid w:val="46C63C86"/>
    <w:rsid w:val="46D43522"/>
    <w:rsid w:val="46D7454F"/>
    <w:rsid w:val="46EC3AA4"/>
    <w:rsid w:val="46F46B4D"/>
    <w:rsid w:val="46F6239C"/>
    <w:rsid w:val="46F874DD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93622D"/>
    <w:rsid w:val="479E4378"/>
    <w:rsid w:val="47AD60F8"/>
    <w:rsid w:val="47B06D3E"/>
    <w:rsid w:val="47B11488"/>
    <w:rsid w:val="47B77412"/>
    <w:rsid w:val="47BE5104"/>
    <w:rsid w:val="47C23499"/>
    <w:rsid w:val="47D732CE"/>
    <w:rsid w:val="47DC1661"/>
    <w:rsid w:val="47DD1593"/>
    <w:rsid w:val="47DD6AEB"/>
    <w:rsid w:val="47E26390"/>
    <w:rsid w:val="47ED1C45"/>
    <w:rsid w:val="47F10F7C"/>
    <w:rsid w:val="47FF42AC"/>
    <w:rsid w:val="48027844"/>
    <w:rsid w:val="480810F8"/>
    <w:rsid w:val="4808584E"/>
    <w:rsid w:val="481065AE"/>
    <w:rsid w:val="481F0CB0"/>
    <w:rsid w:val="482423B9"/>
    <w:rsid w:val="48293F8B"/>
    <w:rsid w:val="482C254D"/>
    <w:rsid w:val="48307DB7"/>
    <w:rsid w:val="484023BF"/>
    <w:rsid w:val="48417EF6"/>
    <w:rsid w:val="4843480F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9F54A2"/>
    <w:rsid w:val="48A35353"/>
    <w:rsid w:val="48A44D08"/>
    <w:rsid w:val="48AC4D9E"/>
    <w:rsid w:val="48AE3248"/>
    <w:rsid w:val="48B905D5"/>
    <w:rsid w:val="48BA5088"/>
    <w:rsid w:val="48CA787B"/>
    <w:rsid w:val="48D6118C"/>
    <w:rsid w:val="48DD398E"/>
    <w:rsid w:val="48E476B5"/>
    <w:rsid w:val="48F464D4"/>
    <w:rsid w:val="49036CED"/>
    <w:rsid w:val="49094345"/>
    <w:rsid w:val="490A46B5"/>
    <w:rsid w:val="490B406C"/>
    <w:rsid w:val="49152632"/>
    <w:rsid w:val="49165614"/>
    <w:rsid w:val="49193383"/>
    <w:rsid w:val="493E7D34"/>
    <w:rsid w:val="4945396C"/>
    <w:rsid w:val="49476D08"/>
    <w:rsid w:val="49486492"/>
    <w:rsid w:val="49591268"/>
    <w:rsid w:val="495C7492"/>
    <w:rsid w:val="496279A6"/>
    <w:rsid w:val="497B6021"/>
    <w:rsid w:val="497E2652"/>
    <w:rsid w:val="498705AB"/>
    <w:rsid w:val="4999338D"/>
    <w:rsid w:val="499A6149"/>
    <w:rsid w:val="499E4B16"/>
    <w:rsid w:val="49A14F22"/>
    <w:rsid w:val="49A36C06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6E1FE5"/>
    <w:rsid w:val="4A7524D7"/>
    <w:rsid w:val="4A772AD6"/>
    <w:rsid w:val="4A776767"/>
    <w:rsid w:val="4A7B58F6"/>
    <w:rsid w:val="4A8D0332"/>
    <w:rsid w:val="4A954DCB"/>
    <w:rsid w:val="4A9838D7"/>
    <w:rsid w:val="4AA76BA4"/>
    <w:rsid w:val="4AB227C2"/>
    <w:rsid w:val="4AB232A4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7C7783"/>
    <w:rsid w:val="4B817EF3"/>
    <w:rsid w:val="4B880980"/>
    <w:rsid w:val="4B8D3B81"/>
    <w:rsid w:val="4B9423BC"/>
    <w:rsid w:val="4B9633BA"/>
    <w:rsid w:val="4B965C16"/>
    <w:rsid w:val="4B9860A2"/>
    <w:rsid w:val="4B9D6E1C"/>
    <w:rsid w:val="4B9F7329"/>
    <w:rsid w:val="4BA6127A"/>
    <w:rsid w:val="4BB24E8C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D1446"/>
    <w:rsid w:val="4C9D54FB"/>
    <w:rsid w:val="4C9E1C0A"/>
    <w:rsid w:val="4CA0433B"/>
    <w:rsid w:val="4CCA6523"/>
    <w:rsid w:val="4CD22D9D"/>
    <w:rsid w:val="4CD260C0"/>
    <w:rsid w:val="4CE61CC9"/>
    <w:rsid w:val="4CE77A7A"/>
    <w:rsid w:val="4CFC74CF"/>
    <w:rsid w:val="4D104DB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151A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93461"/>
    <w:rsid w:val="4E5C3511"/>
    <w:rsid w:val="4E6B36FD"/>
    <w:rsid w:val="4E79376A"/>
    <w:rsid w:val="4E7B2346"/>
    <w:rsid w:val="4E9E06B4"/>
    <w:rsid w:val="4EA26AC8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B683E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6D5F4F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6D2054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D078C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8C16FF"/>
    <w:rsid w:val="539001B9"/>
    <w:rsid w:val="53952DF3"/>
    <w:rsid w:val="53963D6C"/>
    <w:rsid w:val="53973104"/>
    <w:rsid w:val="539B551B"/>
    <w:rsid w:val="53A24C12"/>
    <w:rsid w:val="53A63B95"/>
    <w:rsid w:val="53AD5A28"/>
    <w:rsid w:val="53B421A4"/>
    <w:rsid w:val="53BC6A83"/>
    <w:rsid w:val="53BE5643"/>
    <w:rsid w:val="53C604D7"/>
    <w:rsid w:val="53C82D3B"/>
    <w:rsid w:val="53CC7E32"/>
    <w:rsid w:val="53D261B5"/>
    <w:rsid w:val="53D72269"/>
    <w:rsid w:val="53F22F65"/>
    <w:rsid w:val="54042736"/>
    <w:rsid w:val="5406019B"/>
    <w:rsid w:val="542122C2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8F4057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BF0741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04D6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41DE0"/>
    <w:rsid w:val="560D7619"/>
    <w:rsid w:val="56252B64"/>
    <w:rsid w:val="56294BEB"/>
    <w:rsid w:val="562B5CD8"/>
    <w:rsid w:val="562E2478"/>
    <w:rsid w:val="56310414"/>
    <w:rsid w:val="56425BF5"/>
    <w:rsid w:val="56433E2E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A3270F"/>
    <w:rsid w:val="56B71326"/>
    <w:rsid w:val="56B90C49"/>
    <w:rsid w:val="56CA1369"/>
    <w:rsid w:val="56D3686B"/>
    <w:rsid w:val="56D518AC"/>
    <w:rsid w:val="56D8175A"/>
    <w:rsid w:val="56DE38B8"/>
    <w:rsid w:val="56E01239"/>
    <w:rsid w:val="56E13301"/>
    <w:rsid w:val="56FF7B5E"/>
    <w:rsid w:val="57087502"/>
    <w:rsid w:val="571C23C6"/>
    <w:rsid w:val="572A2F7B"/>
    <w:rsid w:val="573F131C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A7A8E"/>
    <w:rsid w:val="58364591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774CC"/>
    <w:rsid w:val="592F54EA"/>
    <w:rsid w:val="59391FB6"/>
    <w:rsid w:val="593C6FD3"/>
    <w:rsid w:val="59453E5E"/>
    <w:rsid w:val="594E49F5"/>
    <w:rsid w:val="59501808"/>
    <w:rsid w:val="595162D8"/>
    <w:rsid w:val="595306EC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441C0F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97C81"/>
    <w:rsid w:val="5B6B06CB"/>
    <w:rsid w:val="5B814E54"/>
    <w:rsid w:val="5B8746E9"/>
    <w:rsid w:val="5B8A31CE"/>
    <w:rsid w:val="5B8A611A"/>
    <w:rsid w:val="5B903048"/>
    <w:rsid w:val="5B9235F3"/>
    <w:rsid w:val="5B9A5BBF"/>
    <w:rsid w:val="5B9B484C"/>
    <w:rsid w:val="5BA44703"/>
    <w:rsid w:val="5BA60E01"/>
    <w:rsid w:val="5BA90B30"/>
    <w:rsid w:val="5BAE202D"/>
    <w:rsid w:val="5BBF1795"/>
    <w:rsid w:val="5BCE4410"/>
    <w:rsid w:val="5BCE6B3C"/>
    <w:rsid w:val="5BD15F25"/>
    <w:rsid w:val="5BDE4979"/>
    <w:rsid w:val="5BE13A42"/>
    <w:rsid w:val="5BEA6D6D"/>
    <w:rsid w:val="5BF96B29"/>
    <w:rsid w:val="5BFD7AE4"/>
    <w:rsid w:val="5C0328BB"/>
    <w:rsid w:val="5C09010C"/>
    <w:rsid w:val="5C0923F0"/>
    <w:rsid w:val="5C1273B9"/>
    <w:rsid w:val="5C1D7128"/>
    <w:rsid w:val="5C277D32"/>
    <w:rsid w:val="5C31171C"/>
    <w:rsid w:val="5C36058B"/>
    <w:rsid w:val="5C3E7B67"/>
    <w:rsid w:val="5C3F182C"/>
    <w:rsid w:val="5C403847"/>
    <w:rsid w:val="5C4D60DF"/>
    <w:rsid w:val="5C4F35A9"/>
    <w:rsid w:val="5C5806E4"/>
    <w:rsid w:val="5C5A45ED"/>
    <w:rsid w:val="5C5B5A5D"/>
    <w:rsid w:val="5C6A6066"/>
    <w:rsid w:val="5C6E4F44"/>
    <w:rsid w:val="5C756AE2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66075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ED16C3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6120F"/>
    <w:rsid w:val="5FB758C9"/>
    <w:rsid w:val="5FBA62F3"/>
    <w:rsid w:val="5FBB03CF"/>
    <w:rsid w:val="5FC41DF4"/>
    <w:rsid w:val="5FC86BAE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248AA"/>
    <w:rsid w:val="61185816"/>
    <w:rsid w:val="611B4F64"/>
    <w:rsid w:val="612C71CA"/>
    <w:rsid w:val="61366ED3"/>
    <w:rsid w:val="613D6896"/>
    <w:rsid w:val="61403487"/>
    <w:rsid w:val="614502B5"/>
    <w:rsid w:val="614A1824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A70BD"/>
    <w:rsid w:val="61FC0134"/>
    <w:rsid w:val="61FC6009"/>
    <w:rsid w:val="620301B0"/>
    <w:rsid w:val="62046D1C"/>
    <w:rsid w:val="620C06D2"/>
    <w:rsid w:val="621177AB"/>
    <w:rsid w:val="6217181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522BF9"/>
    <w:rsid w:val="625B7A3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51507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D38EB"/>
    <w:rsid w:val="636016BC"/>
    <w:rsid w:val="63657E6E"/>
    <w:rsid w:val="63686731"/>
    <w:rsid w:val="636B46E3"/>
    <w:rsid w:val="636B4B97"/>
    <w:rsid w:val="636F5F7A"/>
    <w:rsid w:val="6372006C"/>
    <w:rsid w:val="63787E07"/>
    <w:rsid w:val="637F1D06"/>
    <w:rsid w:val="638409ED"/>
    <w:rsid w:val="63852BFD"/>
    <w:rsid w:val="638C0A48"/>
    <w:rsid w:val="638D4E6D"/>
    <w:rsid w:val="638F5956"/>
    <w:rsid w:val="639049FB"/>
    <w:rsid w:val="6394287D"/>
    <w:rsid w:val="63987222"/>
    <w:rsid w:val="639B3C00"/>
    <w:rsid w:val="63A02B00"/>
    <w:rsid w:val="63A860AE"/>
    <w:rsid w:val="63B05962"/>
    <w:rsid w:val="63B153BB"/>
    <w:rsid w:val="63B24745"/>
    <w:rsid w:val="63B62565"/>
    <w:rsid w:val="63B94F7E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822B5E"/>
    <w:rsid w:val="6490357F"/>
    <w:rsid w:val="64962740"/>
    <w:rsid w:val="64964837"/>
    <w:rsid w:val="64974223"/>
    <w:rsid w:val="64B04B6C"/>
    <w:rsid w:val="64B42A9B"/>
    <w:rsid w:val="64BA12E4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123692"/>
    <w:rsid w:val="651903AA"/>
    <w:rsid w:val="651A1677"/>
    <w:rsid w:val="651C7720"/>
    <w:rsid w:val="65281799"/>
    <w:rsid w:val="65403F0A"/>
    <w:rsid w:val="6541015C"/>
    <w:rsid w:val="65451E72"/>
    <w:rsid w:val="654E5913"/>
    <w:rsid w:val="654F24C6"/>
    <w:rsid w:val="656328AE"/>
    <w:rsid w:val="65661E29"/>
    <w:rsid w:val="656732DA"/>
    <w:rsid w:val="65705C91"/>
    <w:rsid w:val="65736314"/>
    <w:rsid w:val="65746908"/>
    <w:rsid w:val="65777F05"/>
    <w:rsid w:val="65783268"/>
    <w:rsid w:val="657B7424"/>
    <w:rsid w:val="65954830"/>
    <w:rsid w:val="659E59B2"/>
    <w:rsid w:val="65A76E6F"/>
    <w:rsid w:val="65AF4147"/>
    <w:rsid w:val="65B6147E"/>
    <w:rsid w:val="65BA45C5"/>
    <w:rsid w:val="65D531DB"/>
    <w:rsid w:val="65D6339F"/>
    <w:rsid w:val="65E85C84"/>
    <w:rsid w:val="660F64B8"/>
    <w:rsid w:val="6615183A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893408"/>
    <w:rsid w:val="66935A65"/>
    <w:rsid w:val="66956495"/>
    <w:rsid w:val="66981919"/>
    <w:rsid w:val="6699668D"/>
    <w:rsid w:val="669D4891"/>
    <w:rsid w:val="66A00F6F"/>
    <w:rsid w:val="66A2314F"/>
    <w:rsid w:val="66A83B71"/>
    <w:rsid w:val="66A85E00"/>
    <w:rsid w:val="66AF7000"/>
    <w:rsid w:val="66B62A7C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842404"/>
    <w:rsid w:val="67971D0C"/>
    <w:rsid w:val="679B68A3"/>
    <w:rsid w:val="679F175F"/>
    <w:rsid w:val="67A0318F"/>
    <w:rsid w:val="67B005A6"/>
    <w:rsid w:val="67B354EE"/>
    <w:rsid w:val="67B64ACC"/>
    <w:rsid w:val="67CD17E0"/>
    <w:rsid w:val="67D35FDC"/>
    <w:rsid w:val="67DF0ED3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D5B96"/>
    <w:rsid w:val="68C15612"/>
    <w:rsid w:val="68CC0A97"/>
    <w:rsid w:val="68DA3ABA"/>
    <w:rsid w:val="68E13F09"/>
    <w:rsid w:val="68E15009"/>
    <w:rsid w:val="68E667B1"/>
    <w:rsid w:val="690B768B"/>
    <w:rsid w:val="69126A41"/>
    <w:rsid w:val="691310FE"/>
    <w:rsid w:val="69133E55"/>
    <w:rsid w:val="691D63CB"/>
    <w:rsid w:val="692A346F"/>
    <w:rsid w:val="69300B1C"/>
    <w:rsid w:val="693A2142"/>
    <w:rsid w:val="693C6714"/>
    <w:rsid w:val="693F0B86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12C81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47495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7E30F6"/>
    <w:rsid w:val="6A84200D"/>
    <w:rsid w:val="6A871FA4"/>
    <w:rsid w:val="6A8B0D6F"/>
    <w:rsid w:val="6A8F5F5C"/>
    <w:rsid w:val="6AA258DF"/>
    <w:rsid w:val="6AB10EFA"/>
    <w:rsid w:val="6AB47A23"/>
    <w:rsid w:val="6ABF44D2"/>
    <w:rsid w:val="6AC01B56"/>
    <w:rsid w:val="6AC60F3F"/>
    <w:rsid w:val="6ACA0437"/>
    <w:rsid w:val="6AD21661"/>
    <w:rsid w:val="6ADF4528"/>
    <w:rsid w:val="6ADF4602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7E391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AE77E0"/>
    <w:rsid w:val="6BBA51D6"/>
    <w:rsid w:val="6BC44129"/>
    <w:rsid w:val="6BD31549"/>
    <w:rsid w:val="6BD50BA0"/>
    <w:rsid w:val="6BD53A9E"/>
    <w:rsid w:val="6BD61646"/>
    <w:rsid w:val="6BDF25E3"/>
    <w:rsid w:val="6BEC4263"/>
    <w:rsid w:val="6BED645D"/>
    <w:rsid w:val="6BEE0B17"/>
    <w:rsid w:val="6BF21DA1"/>
    <w:rsid w:val="6BF37195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1789E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31D79"/>
    <w:rsid w:val="6CC9715F"/>
    <w:rsid w:val="6CD51938"/>
    <w:rsid w:val="6CD70286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C21A0A"/>
    <w:rsid w:val="6ED7037E"/>
    <w:rsid w:val="6EE34EE9"/>
    <w:rsid w:val="6EEE6CBD"/>
    <w:rsid w:val="6EF12B72"/>
    <w:rsid w:val="6EF800FF"/>
    <w:rsid w:val="6EFB5CD9"/>
    <w:rsid w:val="6EFE1834"/>
    <w:rsid w:val="6EFF7B0C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8B0D63"/>
    <w:rsid w:val="6F926105"/>
    <w:rsid w:val="6F936DA7"/>
    <w:rsid w:val="6FBA04AD"/>
    <w:rsid w:val="6FC14CA3"/>
    <w:rsid w:val="6FC45506"/>
    <w:rsid w:val="6FD528F5"/>
    <w:rsid w:val="6FDB3FEE"/>
    <w:rsid w:val="6FF71E72"/>
    <w:rsid w:val="6FFA25A3"/>
    <w:rsid w:val="70171570"/>
    <w:rsid w:val="703D0026"/>
    <w:rsid w:val="703D7298"/>
    <w:rsid w:val="704B4F8D"/>
    <w:rsid w:val="704E4E10"/>
    <w:rsid w:val="70530345"/>
    <w:rsid w:val="7053301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22D5C"/>
    <w:rsid w:val="7105111E"/>
    <w:rsid w:val="7117423C"/>
    <w:rsid w:val="711916EC"/>
    <w:rsid w:val="71214770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221A00"/>
    <w:rsid w:val="72231BA8"/>
    <w:rsid w:val="72232266"/>
    <w:rsid w:val="722B4DA9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31D8D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0804CF"/>
    <w:rsid w:val="741C10E9"/>
    <w:rsid w:val="742646B1"/>
    <w:rsid w:val="7428727E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815E06"/>
    <w:rsid w:val="75826BB3"/>
    <w:rsid w:val="758613A5"/>
    <w:rsid w:val="758C53BB"/>
    <w:rsid w:val="759E23E2"/>
    <w:rsid w:val="75AF736B"/>
    <w:rsid w:val="75B07B9E"/>
    <w:rsid w:val="75BF75C6"/>
    <w:rsid w:val="75D042C6"/>
    <w:rsid w:val="75E22C73"/>
    <w:rsid w:val="75ED14A6"/>
    <w:rsid w:val="75EF2CF0"/>
    <w:rsid w:val="75EF2DEB"/>
    <w:rsid w:val="75F1275A"/>
    <w:rsid w:val="76277EFD"/>
    <w:rsid w:val="76294D7C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9A7E4E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F1E2A"/>
    <w:rsid w:val="76F50971"/>
    <w:rsid w:val="76F75089"/>
    <w:rsid w:val="76FB3F45"/>
    <w:rsid w:val="77144FC7"/>
    <w:rsid w:val="77163BE6"/>
    <w:rsid w:val="77193598"/>
    <w:rsid w:val="772365DC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33CFA"/>
    <w:rsid w:val="77DA71E8"/>
    <w:rsid w:val="77DF5D5C"/>
    <w:rsid w:val="77E24B6F"/>
    <w:rsid w:val="77E25558"/>
    <w:rsid w:val="77F0023C"/>
    <w:rsid w:val="77F56C55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F62093"/>
    <w:rsid w:val="79090B56"/>
    <w:rsid w:val="792D001B"/>
    <w:rsid w:val="7944555C"/>
    <w:rsid w:val="7957223D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482626"/>
    <w:rsid w:val="7A576DD2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A62C7A"/>
    <w:rsid w:val="7AA70A78"/>
    <w:rsid w:val="7AAA1482"/>
    <w:rsid w:val="7ABC3F56"/>
    <w:rsid w:val="7ABD2D73"/>
    <w:rsid w:val="7AC65661"/>
    <w:rsid w:val="7ADE133B"/>
    <w:rsid w:val="7AE066A9"/>
    <w:rsid w:val="7AE148F3"/>
    <w:rsid w:val="7AE21645"/>
    <w:rsid w:val="7AE30FBE"/>
    <w:rsid w:val="7AE35EB8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821CC4"/>
    <w:rsid w:val="7B8628AB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B870EB"/>
    <w:rsid w:val="7BBB5AA1"/>
    <w:rsid w:val="7BC35BFB"/>
    <w:rsid w:val="7BC36F68"/>
    <w:rsid w:val="7BCE7167"/>
    <w:rsid w:val="7BD565CD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53940"/>
    <w:rsid w:val="7C875228"/>
    <w:rsid w:val="7C880C1E"/>
    <w:rsid w:val="7C8B4F61"/>
    <w:rsid w:val="7C9C02F5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2A4AC5"/>
    <w:rsid w:val="7D31434E"/>
    <w:rsid w:val="7D3514B9"/>
    <w:rsid w:val="7D444D5D"/>
    <w:rsid w:val="7D4E3379"/>
    <w:rsid w:val="7D51358B"/>
    <w:rsid w:val="7D603136"/>
    <w:rsid w:val="7D6A026C"/>
    <w:rsid w:val="7D6B752B"/>
    <w:rsid w:val="7D6F2D9D"/>
    <w:rsid w:val="7D77080E"/>
    <w:rsid w:val="7D7E65E3"/>
    <w:rsid w:val="7D8D738B"/>
    <w:rsid w:val="7D996543"/>
    <w:rsid w:val="7DA13A07"/>
    <w:rsid w:val="7DA42727"/>
    <w:rsid w:val="7DA60B5E"/>
    <w:rsid w:val="7DA97AE0"/>
    <w:rsid w:val="7DB046CF"/>
    <w:rsid w:val="7DB46E94"/>
    <w:rsid w:val="7DB525D0"/>
    <w:rsid w:val="7DCA040B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1E1994"/>
    <w:rsid w:val="7F230983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56192B"/>
  <w15:docId w15:val="{4F380EB6-3C2B-4635-BECA-CC5C877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Emphasis"/>
    <w:basedOn w:val="a0"/>
    <w:qFormat/>
    <w:rPr>
      <w:i/>
    </w:rPr>
  </w:style>
  <w:style w:type="character" w:styleId="af0">
    <w:name w:val="line number"/>
    <w:basedOn w:val="a0"/>
    <w:qFormat/>
  </w:style>
  <w:style w:type="character" w:styleId="af1">
    <w:name w:val="Hyperlink"/>
    <w:basedOn w:val="a0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9C1A6B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rsid w:val="00E12B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nergymaterj.com/pages/view/editorial_policie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da.gov/NewsEvents/Newsroom/PressAnnouncements/ucm574058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www.icmje.org/recommendations/browse/roles-and-responsibilities/defining-the-role-of-authors-and-contributors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doi.org/10.1016/bs.acr.2018.12.00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materj.com/files/tpl/energymater/Template_for_Supplementary_Material_energymater.doc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wma.net/en/30publications/10policies/b3/" TargetMode="External"/><Relationship Id="rId19" Type="http://schemas.openxmlformats.org/officeDocument/2006/relationships/hyperlink" Target="http://www2.bg.am.poznan.pl/czasopisma/medicus.php?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ial@energymaterj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nlm.nih.gov/bsd/uniform_requirements.htm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s://energymaterj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3-4656-8920-B5B6FA9999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F43-4656-8920-B5B6FA9999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F43-4656-8920-B5B6FA999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111680"/>
        <c:axId val="236903168"/>
      </c:barChart>
      <c:catAx>
        <c:axId val="33511168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of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6903168"/>
        <c:crosses val="autoZero"/>
        <c:auto val="1"/>
        <c:lblAlgn val="ctr"/>
        <c:lblOffset val="100"/>
        <c:tickLblSkip val="1"/>
        <c:noMultiLvlLbl val="0"/>
      </c:catAx>
      <c:valAx>
        <c:axId val="23690316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viability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511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Xu Whitney</cp:lastModifiedBy>
  <cp:revision>5</cp:revision>
  <dcterms:created xsi:type="dcterms:W3CDTF">2021-06-23T09:44:00Z</dcterms:created>
  <dcterms:modified xsi:type="dcterms:W3CDTF">2021-10-28T08:32:00Z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